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22237" w14:textId="77777777" w:rsidR="00E3418D" w:rsidRPr="005C143D" w:rsidRDefault="00E3418D" w:rsidP="00E3418D">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0E99D043" wp14:editId="3DD74965">
                <wp:simplePos x="0" y="0"/>
                <wp:positionH relativeFrom="column">
                  <wp:posOffset>8327390</wp:posOffset>
                </wp:positionH>
                <wp:positionV relativeFrom="paragraph">
                  <wp:posOffset>-499110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29520" w14:textId="74CF5178" w:rsidR="00E3418D" w:rsidRPr="005C143D" w:rsidRDefault="00E3418D" w:rsidP="00E3418D">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7548C">
                              <w:rPr>
                                <w:rFonts w:asciiTheme="minorHAnsi" w:hAnsiTheme="minorHAnsi" w:cstheme="minorHAnsi"/>
                                <w:b/>
                                <w:sz w:val="22"/>
                                <w:szCs w:val="20"/>
                              </w:rPr>
                              <w:t>1</w:t>
                            </w:r>
                            <w:r w:rsidR="008F7EBB">
                              <w:rPr>
                                <w:rFonts w:asciiTheme="minorHAnsi" w:hAnsiTheme="minorHAnsi" w:cstheme="minorHAnsi"/>
                                <w:b/>
                                <w:sz w:val="22"/>
                                <w:szCs w:val="20"/>
                              </w:rPr>
                              <w:t>5.e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99D043" id="_x0000_t202" coordsize="21600,21600" o:spt="202" path="m,l,21600r21600,l21600,xe">
                <v:stroke joinstyle="miter"/>
                <v:path gradientshapeok="t" o:connecttype="rect"/>
              </v:shapetype>
              <v:shape id="Casella di testo 2"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75429520" w14:textId="74CF5178" w:rsidR="00E3418D" w:rsidRPr="005C143D" w:rsidRDefault="00E3418D" w:rsidP="00E3418D">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7548C">
                        <w:rPr>
                          <w:rFonts w:asciiTheme="minorHAnsi" w:hAnsiTheme="minorHAnsi" w:cstheme="minorHAnsi"/>
                          <w:b/>
                          <w:sz w:val="22"/>
                          <w:szCs w:val="20"/>
                        </w:rPr>
                        <w:t>1</w:t>
                      </w:r>
                      <w:r w:rsidR="008F7EBB">
                        <w:rPr>
                          <w:rFonts w:asciiTheme="minorHAnsi" w:hAnsiTheme="minorHAnsi" w:cstheme="minorHAnsi"/>
                          <w:b/>
                          <w:sz w:val="22"/>
                          <w:szCs w:val="20"/>
                        </w:rPr>
                        <w:t>5.e</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0727843B" wp14:editId="12088B6D">
            <wp:simplePos x="0" y="0"/>
            <wp:positionH relativeFrom="column">
              <wp:posOffset>83820</wp:posOffset>
            </wp:positionH>
            <wp:positionV relativeFrom="paragraph">
              <wp:posOffset>-234950</wp:posOffset>
            </wp:positionV>
            <wp:extent cx="860425" cy="560705"/>
            <wp:effectExtent l="0" t="0" r="0" b="0"/>
            <wp:wrapNone/>
            <wp:docPr id="4"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6CD98CB7" wp14:editId="70F84A8E">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E3418D" w:rsidRPr="005C143D" w14:paraId="119A153F" w14:textId="77777777" w:rsidTr="00B81754">
        <w:trPr>
          <w:trHeight w:val="2561"/>
          <w:jc w:val="center"/>
        </w:trPr>
        <w:tc>
          <w:tcPr>
            <w:tcW w:w="14016" w:type="dxa"/>
            <w:gridSpan w:val="2"/>
            <w:tcBorders>
              <w:top w:val="nil"/>
              <w:left w:val="nil"/>
              <w:bottom w:val="nil"/>
              <w:right w:val="nil"/>
            </w:tcBorders>
            <w:shd w:val="clear" w:color="auto" w:fill="auto"/>
            <w:noWrap/>
            <w:vAlign w:val="center"/>
            <w:hideMark/>
          </w:tcPr>
          <w:p w14:paraId="33B76A2E" w14:textId="77777777" w:rsidR="00E3418D" w:rsidRPr="002B3B48" w:rsidRDefault="00E3418D" w:rsidP="00B81754">
            <w:pPr>
              <w:jc w:val="center"/>
              <w:rPr>
                <w:rFonts w:ascii="Calibri" w:hAnsi="Calibri" w:cs="Calibri"/>
                <w:b/>
                <w:bCs/>
                <w:color w:val="365F91"/>
                <w:sz w:val="36"/>
                <w:szCs w:val="48"/>
              </w:rPr>
            </w:pPr>
          </w:p>
          <w:p w14:paraId="4B5EA2A5" w14:textId="77777777" w:rsidR="006558D3" w:rsidRPr="00465E7D" w:rsidRDefault="006558D3" w:rsidP="006558D3">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8927833" w14:textId="77777777" w:rsidR="006558D3" w:rsidRPr="00465E7D" w:rsidRDefault="006558D3" w:rsidP="006558D3">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619F159" w14:textId="77777777" w:rsidR="006558D3" w:rsidRPr="005C143D" w:rsidRDefault="006558D3" w:rsidP="006558D3">
            <w:pPr>
              <w:rPr>
                <w:rFonts w:ascii="Calibri" w:hAnsi="Calibri" w:cs="Calibri"/>
                <w:color w:val="1F497D"/>
              </w:rPr>
            </w:pPr>
          </w:p>
          <w:p w14:paraId="5C4CE5B5" w14:textId="77777777" w:rsidR="006558D3" w:rsidRDefault="006558D3" w:rsidP="006558D3">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9A3B4" w14:textId="77777777" w:rsidR="00E3418D" w:rsidRPr="002B3B48" w:rsidRDefault="00E3418D" w:rsidP="00B81754">
            <w:pPr>
              <w:rPr>
                <w:rFonts w:ascii="Calibri" w:hAnsi="Calibri" w:cs="Calibri"/>
                <w:color w:val="002060"/>
                <w:sz w:val="36"/>
                <w:lang w:eastAsia="it-IT"/>
              </w:rPr>
            </w:pPr>
          </w:p>
        </w:tc>
      </w:tr>
      <w:tr w:rsidR="00E3418D" w:rsidRPr="007325AA" w14:paraId="4A500CBE" w14:textId="77777777" w:rsidTr="00987124">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5F2DD818" w14:textId="77777777" w:rsidR="00E3418D" w:rsidRPr="00686379" w:rsidRDefault="00E3418D" w:rsidP="00B81754">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CONTROLLO AMMINISTRATIVO FASE 1B</w:t>
            </w:r>
          </w:p>
          <w:p w14:paraId="7CC7F21F" w14:textId="77777777" w:rsidR="00E3418D" w:rsidRPr="00686379" w:rsidRDefault="00E3418D" w:rsidP="00B81754">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CONTRATTO E DOCUMENTAZIONE DI GARA</w:t>
            </w:r>
          </w:p>
          <w:p w14:paraId="1DA09490" w14:textId="77777777" w:rsidR="00E3418D" w:rsidRPr="00686379" w:rsidRDefault="00E3418D" w:rsidP="00B81754">
            <w:pPr>
              <w:spacing w:before="120" w:after="120"/>
              <w:jc w:val="center"/>
              <w:rPr>
                <w:rFonts w:asciiTheme="minorHAnsi" w:hAnsiTheme="minorHAnsi" w:cstheme="minorHAnsi"/>
                <w:b/>
                <w:bCs/>
                <w:color w:val="FFFFFF"/>
                <w:sz w:val="36"/>
                <w:szCs w:val="40"/>
                <w:lang w:eastAsia="it-IT"/>
              </w:rPr>
            </w:pPr>
          </w:p>
          <w:p w14:paraId="3470112F" w14:textId="77777777" w:rsidR="00E3418D" w:rsidRPr="007325AA" w:rsidRDefault="00E3418D" w:rsidP="00B81754">
            <w:pPr>
              <w:spacing w:before="120" w:after="120"/>
              <w:jc w:val="center"/>
              <w:rPr>
                <w:rFonts w:ascii="Calibri" w:hAnsi="Calibri" w:cs="Calibri"/>
                <w:b/>
                <w:bCs/>
                <w:color w:val="FFFFFF"/>
                <w:sz w:val="32"/>
                <w:szCs w:val="40"/>
                <w:lang w:eastAsia="it-IT"/>
              </w:rPr>
            </w:pPr>
            <w:r w:rsidRPr="00E3418D">
              <w:rPr>
                <w:rFonts w:asciiTheme="minorHAnsi" w:hAnsiTheme="minorHAnsi" w:cstheme="minorHAnsi"/>
                <w:b/>
                <w:bCs/>
                <w:color w:val="FFFFFF"/>
                <w:sz w:val="36"/>
                <w:szCs w:val="40"/>
                <w:lang w:eastAsia="it-IT"/>
              </w:rPr>
              <w:t>CHECK LIST DI VERIFICA DEGLI AFFIDAMENTI CON RICORSO A CONVENZIONI E ACCORDI QUADRO CONSIP</w:t>
            </w:r>
          </w:p>
        </w:tc>
      </w:tr>
      <w:tr w:rsidR="00E3418D" w:rsidRPr="007325AA" w14:paraId="3008C72E" w14:textId="77777777" w:rsidTr="00987124">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C05B89A"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287D526" w14:textId="77777777" w:rsidR="00E3418D" w:rsidRPr="007325AA" w:rsidRDefault="00E3418D" w:rsidP="00B81754">
            <w:pPr>
              <w:spacing w:line="276" w:lineRule="auto"/>
              <w:rPr>
                <w:rFonts w:ascii="Calibri" w:hAnsi="Calibri" w:cs="Calibri"/>
                <w:sz w:val="32"/>
                <w:szCs w:val="22"/>
              </w:rPr>
            </w:pPr>
          </w:p>
        </w:tc>
      </w:tr>
      <w:tr w:rsidR="00E3418D" w:rsidRPr="007325AA" w14:paraId="199F95BD" w14:textId="77777777" w:rsidTr="00987124">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BCE0847"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A20711A" w14:textId="77777777" w:rsidR="00E3418D" w:rsidRPr="007325AA" w:rsidRDefault="00E3418D" w:rsidP="00B81754">
            <w:pPr>
              <w:spacing w:line="276" w:lineRule="auto"/>
              <w:rPr>
                <w:rFonts w:ascii="Calibri" w:hAnsi="Calibri" w:cs="Calibri"/>
                <w:sz w:val="32"/>
                <w:szCs w:val="22"/>
              </w:rPr>
            </w:pPr>
          </w:p>
        </w:tc>
      </w:tr>
      <w:tr w:rsidR="00E3418D" w:rsidRPr="007325AA" w14:paraId="190C2D6A" w14:textId="77777777" w:rsidTr="00991AD9">
        <w:trPr>
          <w:trHeight w:val="70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A403C58" w14:textId="77777777" w:rsidR="00E3418D" w:rsidRPr="007325AA" w:rsidRDefault="00E3418D" w:rsidP="00B81754">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2D57B6CA" w14:textId="77777777" w:rsidR="00E3418D" w:rsidRPr="007325AA" w:rsidRDefault="00E3418D" w:rsidP="00B81754">
            <w:pPr>
              <w:spacing w:line="276" w:lineRule="auto"/>
              <w:rPr>
                <w:rFonts w:ascii="Calibri" w:hAnsi="Calibri" w:cs="Calibri"/>
                <w:sz w:val="32"/>
                <w:szCs w:val="22"/>
              </w:rPr>
            </w:pPr>
          </w:p>
        </w:tc>
      </w:tr>
      <w:tr w:rsidR="00E3418D" w:rsidRPr="007325AA" w14:paraId="70216CB2" w14:textId="77777777" w:rsidTr="00B81754">
        <w:trPr>
          <w:trHeight w:val="90"/>
          <w:jc w:val="center"/>
        </w:trPr>
        <w:tc>
          <w:tcPr>
            <w:tcW w:w="14016" w:type="dxa"/>
            <w:gridSpan w:val="2"/>
            <w:shd w:val="clear" w:color="auto" w:fill="FFFFFF"/>
            <w:noWrap/>
            <w:vAlign w:val="bottom"/>
            <w:hideMark/>
          </w:tcPr>
          <w:p w14:paraId="033700AC" w14:textId="77777777" w:rsidR="00E3418D" w:rsidRPr="007325AA" w:rsidRDefault="00E3418D" w:rsidP="00B81754">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2C61BC" w:rsidRPr="00BB5EB3" w14:paraId="306BD863" w14:textId="77777777" w:rsidTr="00516344">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0F09B0B6" w14:textId="77777777" w:rsidR="002C61BC" w:rsidRPr="00BB5EB3" w:rsidRDefault="002C61BC"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1CCFF54" w14:textId="77777777" w:rsidR="002C61BC" w:rsidRPr="00BB5EB3" w:rsidRDefault="002C61BC"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2C61BC" w:rsidRPr="008F104A" w14:paraId="349F3322" w14:textId="77777777" w:rsidTr="00516344">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34592183"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5A677D5F" w14:textId="77777777" w:rsidR="002C61BC" w:rsidRPr="00465E7D" w:rsidRDefault="002C61BC"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4F419D19"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23349E07" w14:textId="77777777" w:rsidR="002C61BC" w:rsidRPr="00465E7D" w:rsidRDefault="002C61BC" w:rsidP="00516344">
            <w:pPr>
              <w:rPr>
                <w:rFonts w:asciiTheme="minorHAnsi" w:hAnsiTheme="minorHAnsi" w:cstheme="minorHAnsi"/>
                <w:b/>
                <w:bCs/>
                <w:color w:val="002060"/>
              </w:rPr>
            </w:pPr>
          </w:p>
        </w:tc>
      </w:tr>
      <w:tr w:rsidR="002C61BC" w:rsidRPr="008F104A" w14:paraId="0646B530" w14:textId="77777777" w:rsidTr="00516344">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A7968DB"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7EB87AAA" w14:textId="77777777" w:rsidR="002C61BC" w:rsidRPr="00465E7D" w:rsidRDefault="002C61BC" w:rsidP="00516344">
            <w:pPr>
              <w:rPr>
                <w:rFonts w:asciiTheme="minorHAnsi" w:hAnsiTheme="minorHAnsi" w:cstheme="minorHAnsi"/>
                <w:b/>
                <w:bCs/>
                <w:color w:val="002060"/>
              </w:rPr>
            </w:pPr>
          </w:p>
        </w:tc>
      </w:tr>
      <w:tr w:rsidR="002C61BC" w:rsidRPr="008F104A" w14:paraId="4F14D38F" w14:textId="77777777" w:rsidTr="00516344">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1A1956D"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EEE7022" w14:textId="77777777" w:rsidR="002C61BC" w:rsidRPr="00465E7D" w:rsidRDefault="002C61BC"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C5093A7" w14:textId="77777777" w:rsidR="002C61BC" w:rsidRPr="00465E7D" w:rsidRDefault="002C61BC"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A3D5C8F" w14:textId="77777777" w:rsidR="002C61BC" w:rsidRPr="00465E7D" w:rsidRDefault="002C61BC" w:rsidP="00516344">
            <w:pPr>
              <w:rPr>
                <w:rFonts w:asciiTheme="minorHAnsi" w:hAnsiTheme="minorHAnsi" w:cstheme="minorHAnsi"/>
                <w:color w:val="002060"/>
              </w:rPr>
            </w:pPr>
          </w:p>
        </w:tc>
      </w:tr>
      <w:tr w:rsidR="002C61BC" w:rsidRPr="008F104A" w14:paraId="41DFFB05" w14:textId="77777777" w:rsidTr="00516344">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D04E738"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2C61BC" w:rsidRPr="00465E7D" w14:paraId="62CFB28E"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0273A1D" w14:textId="77777777" w:rsidR="002C61BC" w:rsidRPr="00465E7D" w:rsidRDefault="002C61BC" w:rsidP="00FF68E0">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2BED6498" w14:textId="77777777" w:rsidR="002C61BC" w:rsidRPr="00465E7D" w:rsidRDefault="002C61BC" w:rsidP="00FF68E0">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4D38F103" w14:textId="77777777" w:rsidR="002C61BC" w:rsidRPr="00465E7D" w:rsidRDefault="002C61BC" w:rsidP="00FF68E0">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1C82D91B" w14:textId="77777777" w:rsidR="002C61BC" w:rsidRPr="00465E7D" w:rsidRDefault="002C61BC" w:rsidP="00FF68E0">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5501D1F1" w14:textId="77777777" w:rsidR="002C61BC" w:rsidRPr="00465E7D" w:rsidRDefault="002C61BC" w:rsidP="00516344">
            <w:pPr>
              <w:rPr>
                <w:rFonts w:asciiTheme="minorHAnsi" w:hAnsiTheme="minorHAnsi" w:cstheme="minorHAnsi"/>
                <w:b/>
                <w:bCs/>
                <w:color w:val="002060"/>
              </w:rPr>
            </w:pPr>
          </w:p>
        </w:tc>
      </w:tr>
      <w:tr w:rsidR="002C61BC" w:rsidRPr="008F104A" w14:paraId="4DF6C354" w14:textId="77777777" w:rsidTr="00516344">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8ADBAF1"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4BE99E5F" w14:textId="77777777" w:rsidR="002C61BC" w:rsidRPr="00465E7D" w:rsidRDefault="002C61BC"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C6D6ECA"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6D4011C6"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2C61BC" w:rsidRPr="008F104A" w14:paraId="1B46C464" w14:textId="77777777" w:rsidTr="00516344">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EB044A9" w14:textId="77777777" w:rsidR="002C61BC" w:rsidRPr="00465E7D" w:rsidRDefault="002C61BC"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2C61BC" w:rsidRPr="008F104A" w14:paraId="3D35E3B5" w14:textId="77777777" w:rsidTr="00516344">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4E8DE43" w14:textId="77777777" w:rsidR="002C61BC" w:rsidRPr="00465E7D" w:rsidRDefault="002C61BC"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74A37113" w14:textId="77777777" w:rsidR="002C61BC" w:rsidRPr="00465E7D" w:rsidRDefault="002C61BC"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2C61BC" w:rsidRPr="008F104A" w14:paraId="50FB6C23" w14:textId="77777777" w:rsidTr="00516344">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76D6FB1"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C62CA72"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4FD3588" w14:textId="77777777" w:rsidR="002C61BC" w:rsidRPr="00465E7D" w:rsidRDefault="002C61BC"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19AD6141" w14:textId="464174FA" w:rsidR="00E3418D" w:rsidRDefault="00E3418D"/>
    <w:tbl>
      <w:tblPr>
        <w:tblStyle w:val="Grigliatabella"/>
        <w:tblW w:w="14403" w:type="dxa"/>
        <w:jc w:val="center"/>
        <w:tblLayout w:type="fixed"/>
        <w:tblLook w:val="04A0" w:firstRow="1" w:lastRow="0" w:firstColumn="1" w:lastColumn="0" w:noHBand="0" w:noVBand="1"/>
      </w:tblPr>
      <w:tblGrid>
        <w:gridCol w:w="14403"/>
      </w:tblGrid>
      <w:tr w:rsidR="00E3418D" w:rsidRPr="00971472" w14:paraId="513F8891" w14:textId="77777777" w:rsidTr="00987124">
        <w:trPr>
          <w:trHeight w:val="947"/>
          <w:jc w:val="center"/>
        </w:trPr>
        <w:tc>
          <w:tcPr>
            <w:tcW w:w="14403"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2B78B835" w14:textId="77777777" w:rsidR="00E3418D" w:rsidRPr="00971472" w:rsidRDefault="00E3418D" w:rsidP="00B81754">
            <w:pPr>
              <w:jc w:val="center"/>
              <w:rPr>
                <w:rFonts w:asciiTheme="minorHAnsi" w:hAnsiTheme="minorHAnsi" w:cstheme="minorHAnsi"/>
                <w:sz w:val="36"/>
              </w:rPr>
            </w:pPr>
            <w:r w:rsidRPr="00971472">
              <w:rPr>
                <w:rFonts w:asciiTheme="minorHAnsi" w:hAnsiTheme="minorHAnsi" w:cstheme="minorHAnsi"/>
                <w:b/>
                <w:color w:val="FFFFFF" w:themeColor="background1"/>
                <w:sz w:val="36"/>
              </w:rPr>
              <w:t>Verifica del contratto e della documentazione allegata</w:t>
            </w:r>
          </w:p>
        </w:tc>
      </w:tr>
      <w:tr w:rsidR="00B83E18" w:rsidRPr="0038176E" w14:paraId="25F30D58" w14:textId="77777777" w:rsidTr="00E3418D">
        <w:trPr>
          <w:trHeight w:val="1086"/>
          <w:jc w:val="center"/>
        </w:trPr>
        <w:tc>
          <w:tcPr>
            <w:tcW w:w="14403"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D670F2D" w14:textId="77777777" w:rsidR="00B83E18" w:rsidRPr="002C3107" w:rsidRDefault="00B83E18" w:rsidP="00BD661D">
            <w:pPr>
              <w:rPr>
                <w:rFonts w:asciiTheme="minorHAnsi" w:hAnsiTheme="minorHAnsi" w:cstheme="minorHAnsi"/>
                <w:bCs/>
                <w:sz w:val="22"/>
                <w:szCs w:val="20"/>
              </w:rPr>
            </w:pPr>
            <w:r w:rsidRPr="002C3107">
              <w:rPr>
                <w:rFonts w:asciiTheme="minorHAnsi" w:hAnsiTheme="minorHAnsi" w:cstheme="minorHAnsi"/>
                <w:b/>
                <w:bCs/>
                <w:sz w:val="22"/>
                <w:szCs w:val="20"/>
              </w:rPr>
              <w:t xml:space="preserve">INDICAZIONI PER LA COMPILAZIONE: </w:t>
            </w:r>
            <w:r w:rsidRPr="002C3107">
              <w:rPr>
                <w:rFonts w:asciiTheme="minorHAnsi" w:hAnsiTheme="minorHAnsi" w:cstheme="minorHAnsi"/>
                <w:bCs/>
                <w:sz w:val="22"/>
                <w:szCs w:val="20"/>
              </w:rPr>
              <w:t xml:space="preserve">Indicare con il rispettivo simbolo in corrispondenza di ogni punto di controllo se l'esito della verifica è positivo </w:t>
            </w:r>
            <w:r w:rsidRPr="002C3107">
              <w:rPr>
                <w:rFonts w:asciiTheme="minorHAnsi" w:hAnsiTheme="minorHAnsi" w:cstheme="minorHAnsi"/>
                <w:b/>
                <w:bCs/>
                <w:sz w:val="22"/>
                <w:szCs w:val="20"/>
              </w:rPr>
              <w:t>(Si)</w:t>
            </w:r>
            <w:r w:rsidRPr="002C3107">
              <w:rPr>
                <w:rFonts w:asciiTheme="minorHAnsi" w:hAnsiTheme="minorHAnsi" w:cstheme="minorHAnsi"/>
                <w:bCs/>
                <w:sz w:val="22"/>
                <w:szCs w:val="20"/>
              </w:rPr>
              <w:t xml:space="preserve"> o negativo </w:t>
            </w:r>
            <w:r w:rsidRPr="002C3107">
              <w:rPr>
                <w:rFonts w:asciiTheme="minorHAnsi" w:hAnsiTheme="minorHAnsi" w:cstheme="minorHAnsi"/>
                <w:b/>
                <w:bCs/>
                <w:sz w:val="22"/>
                <w:szCs w:val="20"/>
              </w:rPr>
              <w:t>(</w:t>
            </w:r>
            <w:r w:rsidR="00FE1E04" w:rsidRPr="002C3107">
              <w:rPr>
                <w:rFonts w:asciiTheme="minorHAnsi" w:hAnsiTheme="minorHAnsi" w:cstheme="minorHAnsi"/>
                <w:b/>
                <w:bCs/>
                <w:sz w:val="22"/>
                <w:szCs w:val="20"/>
              </w:rPr>
              <w:t>No)</w:t>
            </w:r>
            <w:r w:rsidR="00FE1E04" w:rsidRPr="002C3107">
              <w:rPr>
                <w:rFonts w:asciiTheme="minorHAnsi" w:hAnsiTheme="minorHAnsi" w:cstheme="minorHAnsi"/>
                <w:bCs/>
                <w:sz w:val="22"/>
                <w:szCs w:val="20"/>
              </w:rPr>
              <w:t xml:space="preserve"> o</w:t>
            </w:r>
            <w:r w:rsidRPr="002C3107">
              <w:rPr>
                <w:rFonts w:asciiTheme="minorHAnsi" w:hAnsiTheme="minorHAnsi" w:cstheme="minorHAnsi"/>
                <w:bCs/>
                <w:sz w:val="22"/>
                <w:szCs w:val="20"/>
              </w:rPr>
              <w:t xml:space="preserve"> Non Applicabile </w:t>
            </w:r>
            <w:r w:rsidRPr="002C3107">
              <w:rPr>
                <w:rFonts w:asciiTheme="minorHAnsi" w:hAnsiTheme="minorHAnsi" w:cstheme="minorHAnsi"/>
                <w:b/>
                <w:bCs/>
                <w:sz w:val="22"/>
                <w:szCs w:val="20"/>
              </w:rPr>
              <w:t>(NA)</w:t>
            </w:r>
            <w:r w:rsidRPr="002C3107">
              <w:rPr>
                <w:rFonts w:asciiTheme="minorHAnsi" w:hAnsiTheme="minorHAnsi" w:cstheme="minorHAnsi"/>
                <w:bCs/>
                <w:sz w:val="22"/>
                <w:szCs w:val="20"/>
              </w:rPr>
              <w:t xml:space="preserve">. </w:t>
            </w:r>
          </w:p>
          <w:p w14:paraId="45BDE56C" w14:textId="77777777" w:rsidR="00B83E18" w:rsidRPr="002C3107" w:rsidRDefault="00B83E18" w:rsidP="00BD661D">
            <w:pPr>
              <w:rPr>
                <w:rFonts w:asciiTheme="minorHAnsi" w:hAnsiTheme="minorHAnsi" w:cstheme="minorHAnsi"/>
                <w:bCs/>
                <w:sz w:val="22"/>
                <w:szCs w:val="20"/>
              </w:rPr>
            </w:pPr>
            <w:r w:rsidRPr="002C3107">
              <w:rPr>
                <w:rFonts w:asciiTheme="minorHAnsi" w:hAnsiTheme="minorHAnsi" w:cstheme="minorHAnsi"/>
                <w:bCs/>
                <w:sz w:val="22"/>
                <w:szCs w:val="20"/>
              </w:rPr>
              <w:t xml:space="preserve">Utilizzare il campo "Documentazione di riferimento" per riportare i documenti visionati a supporto del controllo. </w:t>
            </w:r>
          </w:p>
          <w:p w14:paraId="2117434B" w14:textId="77777777" w:rsidR="00B83E18" w:rsidRDefault="00B83E18" w:rsidP="00BD661D">
            <w:pPr>
              <w:rPr>
                <w:rFonts w:asciiTheme="minorHAnsi" w:hAnsiTheme="minorHAnsi" w:cstheme="minorHAnsi"/>
                <w:bCs/>
                <w:sz w:val="22"/>
                <w:szCs w:val="20"/>
              </w:rPr>
            </w:pPr>
            <w:r w:rsidRPr="002C3107">
              <w:rPr>
                <w:rFonts w:asciiTheme="minorHAnsi" w:hAnsiTheme="minorHAnsi" w:cstheme="minorHAnsi"/>
                <w:bCs/>
                <w:sz w:val="22"/>
                <w:szCs w:val="20"/>
              </w:rPr>
              <w:t>Nel caso un punto di controllo non sia applicabile nell'ambito della verifica effettuata, indicare sempre la motivazione nel campo "Commenti".</w:t>
            </w:r>
          </w:p>
          <w:p w14:paraId="147D4CAC" w14:textId="77777777" w:rsidR="00527A70" w:rsidRPr="0038176E" w:rsidRDefault="00527A70" w:rsidP="008F7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7853BEE9" w14:textId="77777777" w:rsidR="00B83E18" w:rsidRPr="0038176E" w:rsidRDefault="00B83E18">
      <w:pPr>
        <w:spacing w:after="160" w:line="259" w:lineRule="auto"/>
        <w:rPr>
          <w:rFonts w:asciiTheme="minorHAnsi" w:hAnsiTheme="minorHAnsi" w:cstheme="minorHAnsi"/>
          <w:sz w:val="2"/>
        </w:rPr>
      </w:pPr>
    </w:p>
    <w:tbl>
      <w:tblPr>
        <w:tblStyle w:val="Grigliatabella"/>
        <w:tblW w:w="14373" w:type="dxa"/>
        <w:jc w:val="center"/>
        <w:tblLayout w:type="fixed"/>
        <w:tblLook w:val="04A0" w:firstRow="1" w:lastRow="0" w:firstColumn="1" w:lastColumn="0" w:noHBand="0" w:noVBand="1"/>
      </w:tblPr>
      <w:tblGrid>
        <w:gridCol w:w="4309"/>
        <w:gridCol w:w="11"/>
        <w:gridCol w:w="1819"/>
        <w:gridCol w:w="1997"/>
        <w:gridCol w:w="11"/>
        <w:gridCol w:w="1819"/>
        <w:gridCol w:w="4407"/>
      </w:tblGrid>
      <w:tr w:rsidR="000E29E3" w:rsidRPr="00E3418D" w14:paraId="720A6F32" w14:textId="77777777" w:rsidTr="00AF053D">
        <w:trPr>
          <w:cantSplit/>
          <w:trHeight w:val="1157"/>
          <w:tblHeader/>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FCFD799" w14:textId="77777777" w:rsidR="00DA7401" w:rsidRPr="00E3418D" w:rsidDel="00F56E12" w:rsidRDefault="00DA7401" w:rsidP="00DA7401">
            <w:pPr>
              <w:pStyle w:val="Paragrafoelenco1"/>
              <w:ind w:left="360"/>
              <w:jc w:val="center"/>
              <w:rPr>
                <w:rFonts w:asciiTheme="minorHAnsi" w:hAnsiTheme="minorHAnsi" w:cstheme="minorHAnsi"/>
                <w:b/>
                <w:bCs/>
                <w:sz w:val="22"/>
                <w:szCs w:val="20"/>
              </w:rPr>
            </w:pPr>
            <w:r w:rsidRPr="00E3418D">
              <w:rPr>
                <w:rFonts w:asciiTheme="minorHAnsi" w:hAnsiTheme="minorHAnsi" w:cstheme="minorHAnsi"/>
                <w:b/>
                <w:bCs/>
                <w:sz w:val="22"/>
                <w:szCs w:val="20"/>
              </w:rPr>
              <w:t>Descrizione del controllo</w:t>
            </w:r>
          </w:p>
        </w:tc>
        <w:tc>
          <w:tcPr>
            <w:tcW w:w="18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38ED23D" w14:textId="0E388AA4" w:rsidR="00DA7401" w:rsidRPr="00E3418D" w:rsidRDefault="00DA7401" w:rsidP="00DA7401">
            <w:pPr>
              <w:jc w:val="center"/>
              <w:rPr>
                <w:rFonts w:asciiTheme="minorHAnsi" w:hAnsiTheme="minorHAnsi" w:cstheme="minorHAnsi"/>
                <w:b/>
                <w:bCs/>
                <w:i/>
                <w:iCs/>
                <w:sz w:val="22"/>
                <w:szCs w:val="20"/>
              </w:rPr>
            </w:pPr>
            <w:r w:rsidRPr="00E3418D">
              <w:rPr>
                <w:rFonts w:asciiTheme="minorHAnsi" w:hAnsiTheme="minorHAnsi" w:cstheme="minorHAnsi"/>
                <w:b/>
                <w:bCs/>
                <w:i/>
                <w:iCs/>
                <w:sz w:val="22"/>
                <w:szCs w:val="20"/>
              </w:rPr>
              <w:t>Positivo (Si) Negativo</w:t>
            </w:r>
            <w:r w:rsidR="001F3277">
              <w:rPr>
                <w:rFonts w:asciiTheme="minorHAnsi" w:hAnsiTheme="minorHAnsi" w:cstheme="minorHAnsi"/>
                <w:b/>
                <w:bCs/>
                <w:i/>
                <w:iCs/>
                <w:sz w:val="22"/>
                <w:szCs w:val="20"/>
              </w:rPr>
              <w:t xml:space="preserve"> </w:t>
            </w:r>
            <w:r w:rsidRPr="00E3418D">
              <w:rPr>
                <w:rFonts w:asciiTheme="minorHAnsi" w:hAnsiTheme="minorHAnsi" w:cstheme="minorHAnsi"/>
                <w:b/>
                <w:bCs/>
                <w:i/>
                <w:iCs/>
                <w:sz w:val="22"/>
                <w:szCs w:val="20"/>
              </w:rPr>
              <w:t>(No)</w:t>
            </w:r>
          </w:p>
          <w:p w14:paraId="392436D7"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Non applicabile (NA)</w:t>
            </w: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3D58B74A"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Documentazione di riferimento per il controllo</w:t>
            </w:r>
          </w:p>
        </w:tc>
        <w:tc>
          <w:tcPr>
            <w:tcW w:w="18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F7C5BEA"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i/>
                <w:iCs/>
                <w:sz w:val="22"/>
                <w:szCs w:val="20"/>
              </w:rPr>
              <w:t>Estremi della documentazione di riferimento</w:t>
            </w:r>
          </w:p>
        </w:tc>
        <w:tc>
          <w:tcPr>
            <w:tcW w:w="4407"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0DEE52B" w14:textId="77777777" w:rsidR="00DA7401" w:rsidRPr="00E3418D" w:rsidRDefault="00DA7401" w:rsidP="00DA7401">
            <w:pPr>
              <w:jc w:val="center"/>
              <w:rPr>
                <w:rFonts w:asciiTheme="minorHAnsi" w:hAnsiTheme="minorHAnsi" w:cstheme="minorHAnsi"/>
                <w:sz w:val="22"/>
                <w:szCs w:val="20"/>
              </w:rPr>
            </w:pPr>
            <w:r w:rsidRPr="00E3418D">
              <w:rPr>
                <w:rFonts w:asciiTheme="minorHAnsi" w:hAnsiTheme="minorHAnsi" w:cstheme="minorHAnsi"/>
                <w:b/>
                <w:bCs/>
                <w:sz w:val="22"/>
                <w:szCs w:val="20"/>
              </w:rPr>
              <w:t>Commenti</w:t>
            </w:r>
          </w:p>
        </w:tc>
      </w:tr>
      <w:tr w:rsidR="001A4096" w:rsidRPr="0038176E" w14:paraId="728F0BCC" w14:textId="77777777" w:rsidTr="006E5ACB">
        <w:trPr>
          <w:trHeight w:val="965"/>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58C36F" w14:textId="34DA8C7B" w:rsidR="001A4096" w:rsidRPr="0038176E" w:rsidRDefault="00882F03" w:rsidP="002B0AAE">
            <w:pPr>
              <w:pStyle w:val="Paragrafoelenco1"/>
              <w:numPr>
                <w:ilvl w:val="0"/>
                <w:numId w:val="28"/>
              </w:numPr>
              <w:spacing w:before="120" w:after="120" w:line="276" w:lineRule="auto"/>
              <w:jc w:val="both"/>
              <w:rPr>
                <w:rFonts w:asciiTheme="minorHAnsi" w:hAnsiTheme="minorHAnsi" w:cstheme="minorHAnsi"/>
                <w:sz w:val="20"/>
                <w:szCs w:val="20"/>
                <w:u w:val="single"/>
              </w:rPr>
            </w:pPr>
            <w:r>
              <w:rPr>
                <w:rFonts w:asciiTheme="minorHAnsi" w:hAnsiTheme="minorHAnsi" w:cstheme="minorHAnsi"/>
                <w:sz w:val="20"/>
                <w:szCs w:val="20"/>
              </w:rPr>
              <w:t>Nel trasmettere la</w:t>
            </w:r>
            <w:r w:rsidR="001A4096" w:rsidRPr="0038176E">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1A4096" w:rsidRPr="0038176E">
              <w:rPr>
                <w:rFonts w:asciiTheme="minorHAnsi" w:hAnsiTheme="minorHAnsi" w:cstheme="minorHAnsi"/>
                <w:sz w:val="20"/>
                <w:szCs w:val="20"/>
              </w:rPr>
              <w:t xml:space="preserve"> indica</w:t>
            </w:r>
            <w:r>
              <w:rPr>
                <w:rFonts w:asciiTheme="minorHAnsi" w:hAnsiTheme="minorHAnsi" w:cstheme="minorHAnsi"/>
                <w:sz w:val="20"/>
                <w:szCs w:val="20"/>
              </w:rPr>
              <w:t>to</w:t>
            </w:r>
            <w:r w:rsidR="001A4096" w:rsidRPr="0038176E">
              <w:rPr>
                <w:rFonts w:asciiTheme="minorHAnsi" w:hAnsiTheme="minorHAnsi" w:cstheme="minorHAnsi"/>
                <w:sz w:val="20"/>
                <w:szCs w:val="20"/>
              </w:rPr>
              <w:t xml:space="preserve"> l’ufficio in cui è conservata la suddetta documentazione?</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4E2CF4" w14:textId="77777777" w:rsidR="001A4096" w:rsidRPr="0038176E" w:rsidRDefault="001A4096" w:rsidP="002B0AAE">
            <w:pPr>
              <w:rPr>
                <w:rFonts w:asciiTheme="minorHAnsi" w:hAnsiTheme="minorHAnsi" w:cstheme="minorHAnsi"/>
                <w:sz w:val="18"/>
                <w:szCs w:val="18"/>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1F45E3" w14:textId="3F4C1F0E" w:rsidR="001A4096" w:rsidRPr="00F33C28" w:rsidRDefault="001A4096" w:rsidP="00B54805">
            <w:pPr>
              <w:pStyle w:val="Paragrafoelenco1"/>
              <w:ind w:left="159"/>
              <w:rPr>
                <w:rFonts w:asciiTheme="minorHAnsi" w:hAnsiTheme="minorHAnsi" w:cstheme="minorHAnsi"/>
                <w:sz w:val="20"/>
                <w:szCs w:val="20"/>
              </w:rPr>
            </w:pP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8E69D" w14:textId="77777777" w:rsidR="001A4096" w:rsidRPr="0038176E" w:rsidRDefault="001A4096" w:rsidP="00FE6B8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43E403" w14:textId="77777777" w:rsidR="001A4096" w:rsidRPr="0038176E" w:rsidRDefault="001A4096" w:rsidP="00FE6B80">
            <w:pPr>
              <w:rPr>
                <w:rFonts w:asciiTheme="minorHAnsi" w:hAnsiTheme="minorHAnsi" w:cstheme="minorHAnsi"/>
                <w:i/>
                <w:sz w:val="20"/>
                <w:szCs w:val="20"/>
              </w:rPr>
            </w:pPr>
          </w:p>
        </w:tc>
      </w:tr>
      <w:tr w:rsidR="00D83781" w:rsidRPr="0038176E" w14:paraId="5733ADFB" w14:textId="77777777" w:rsidTr="002C3107">
        <w:trPr>
          <w:trHeight w:val="965"/>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74C4809A" w14:textId="77777777" w:rsidR="00D83781" w:rsidRPr="0038176E" w:rsidRDefault="00D83781"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L’acquisto di beni e/o servizi è avvenuto in coerenza con la Convenzione o Contratto Quadro CONSIP?</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tcPr>
          <w:p w14:paraId="31867893" w14:textId="77777777" w:rsidR="00D83781" w:rsidRPr="0038176E" w:rsidRDefault="00D83781" w:rsidP="00FE6B80">
            <w:pPr>
              <w:tabs>
                <w:tab w:val="left" w:pos="490"/>
              </w:tabs>
              <w:rPr>
                <w:rFonts w:asciiTheme="minorHAnsi" w:hAnsiTheme="minorHAnsi" w:cstheme="minorHAnsi"/>
                <w:sz w:val="20"/>
                <w:szCs w:val="20"/>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ECC7726" w14:textId="77777777" w:rsidR="00D83781" w:rsidRPr="00F33C28" w:rsidRDefault="00D83781" w:rsidP="00D83781">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Convenzione CONSIP</w:t>
            </w:r>
          </w:p>
          <w:p w14:paraId="550394D1" w14:textId="77777777" w:rsidR="00D83781" w:rsidRPr="00F33C28" w:rsidRDefault="00D83781" w:rsidP="00D83781">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 Quadro</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70EF9E" w14:textId="77777777" w:rsidR="00D83781" w:rsidRPr="0038176E" w:rsidRDefault="00D83781" w:rsidP="00FE6B8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A54422" w14:textId="77777777" w:rsidR="00D83781" w:rsidRPr="0038176E" w:rsidRDefault="00D83781" w:rsidP="00FE6B80">
            <w:pPr>
              <w:rPr>
                <w:rFonts w:asciiTheme="minorHAnsi" w:hAnsiTheme="minorHAnsi" w:cstheme="minorHAnsi"/>
                <w:i/>
                <w:sz w:val="20"/>
                <w:szCs w:val="20"/>
              </w:rPr>
            </w:pPr>
          </w:p>
        </w:tc>
      </w:tr>
      <w:tr w:rsidR="00C74570" w:rsidRPr="0038176E" w14:paraId="69ACD202" w14:textId="77777777" w:rsidTr="002C3107">
        <w:trPr>
          <w:trHeight w:val="1063"/>
          <w:jc w:val="center"/>
        </w:trPr>
        <w:tc>
          <w:tcPr>
            <w:tcW w:w="432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A66A05" w14:textId="5CCD6291" w:rsidR="00C74570" w:rsidRPr="0038176E" w:rsidRDefault="000A0C8B"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È stato pubblicato l’affidamento ai sensi dell’art. 29 del d.lgs. n. 50/2016</w:t>
            </w:r>
            <w:r w:rsidR="0035361E">
              <w:rPr>
                <w:rFonts w:asciiTheme="minorHAnsi" w:hAnsiTheme="minorHAnsi" w:cstheme="minorHAnsi"/>
                <w:sz w:val="20"/>
                <w:szCs w:val="20"/>
              </w:rPr>
              <w:t>?</w:t>
            </w:r>
          </w:p>
        </w:tc>
        <w:tc>
          <w:tcPr>
            <w:tcW w:w="1819" w:type="dxa"/>
            <w:tcBorders>
              <w:top w:val="single" w:sz="18" w:space="0" w:color="BFBFBF"/>
              <w:left w:val="single" w:sz="18" w:space="0" w:color="BFBFBF"/>
              <w:bottom w:val="single" w:sz="18" w:space="0" w:color="BFBFBF"/>
              <w:right w:val="single" w:sz="18" w:space="0" w:color="BFBFBF"/>
            </w:tcBorders>
            <w:shd w:val="clear" w:color="auto" w:fill="auto"/>
          </w:tcPr>
          <w:p w14:paraId="2F3E3AFA" w14:textId="77777777" w:rsidR="00C74570" w:rsidRPr="0038176E" w:rsidRDefault="00C74570" w:rsidP="00AF053D">
            <w:pPr>
              <w:tabs>
                <w:tab w:val="left" w:pos="490"/>
              </w:tabs>
              <w:rPr>
                <w:rFonts w:asciiTheme="minorHAnsi" w:hAnsiTheme="minorHAnsi" w:cstheme="minorHAnsi"/>
                <w:sz w:val="20"/>
                <w:szCs w:val="20"/>
              </w:rPr>
            </w:pPr>
          </w:p>
        </w:tc>
        <w:tc>
          <w:tcPr>
            <w:tcW w:w="200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853363" w14:textId="1296689C" w:rsidR="00882F03" w:rsidRDefault="00882F03" w:rsidP="00882F0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C</w:t>
            </w:r>
            <w:r w:rsidRPr="00995E2C">
              <w:rPr>
                <w:rFonts w:asciiTheme="minorHAnsi" w:hAnsiTheme="minorHAnsi" w:cstheme="minorHAnsi"/>
                <w:sz w:val="20"/>
                <w:szCs w:val="20"/>
              </w:rPr>
              <w:t>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Pr>
                <w:rFonts w:asciiTheme="minorHAnsi" w:hAnsiTheme="minorHAnsi" w:cstheme="minorHAnsi"/>
                <w:sz w:val="20"/>
                <w:szCs w:val="20"/>
              </w:rPr>
              <w:t>P</w:t>
            </w:r>
            <w:r w:rsidRPr="00544D32">
              <w:rPr>
                <w:rFonts w:asciiTheme="minorHAnsi" w:hAnsiTheme="minorHAnsi" w:cstheme="minorHAnsi"/>
                <w:sz w:val="20"/>
                <w:szCs w:val="20"/>
              </w:rPr>
              <w:t>iattaforma ANAC di cui all'art. 73, comma 4, del codice</w:t>
            </w:r>
            <w:r>
              <w:rPr>
                <w:rFonts w:asciiTheme="minorHAnsi" w:hAnsiTheme="minorHAnsi" w:cstheme="minorHAnsi"/>
                <w:sz w:val="20"/>
                <w:szCs w:val="20"/>
              </w:rPr>
              <w:t>;</w:t>
            </w:r>
          </w:p>
          <w:p w14:paraId="2F37EDD5" w14:textId="77777777" w:rsidR="00882F03" w:rsidRDefault="00882F03" w:rsidP="00B54805">
            <w:pPr>
              <w:pStyle w:val="Paragrafoelenco1"/>
              <w:ind w:left="159"/>
              <w:rPr>
                <w:rFonts w:asciiTheme="minorHAnsi" w:hAnsiTheme="minorHAnsi" w:cstheme="minorHAnsi"/>
                <w:sz w:val="20"/>
                <w:szCs w:val="20"/>
              </w:rPr>
            </w:pPr>
          </w:p>
          <w:p w14:paraId="3283CE30" w14:textId="6D8496B4" w:rsidR="00882F03" w:rsidRPr="00544D32" w:rsidRDefault="00882F03" w:rsidP="00882F0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Copia delle pubblicazioni sul profilo del </w:t>
            </w:r>
            <w:r>
              <w:rPr>
                <w:rFonts w:asciiTheme="minorHAnsi" w:hAnsiTheme="minorHAnsi" w:cstheme="minorHAnsi"/>
                <w:sz w:val="20"/>
                <w:szCs w:val="20"/>
              </w:rPr>
              <w:lastRenderedPageBreak/>
              <w:t>committente</w:t>
            </w:r>
          </w:p>
          <w:p w14:paraId="02B4C39A" w14:textId="77777777" w:rsidR="00882F03" w:rsidRDefault="00882F03" w:rsidP="00B54805">
            <w:pPr>
              <w:pStyle w:val="Paragrafoelenco1"/>
              <w:ind w:left="159"/>
              <w:rPr>
                <w:rFonts w:asciiTheme="minorHAnsi" w:hAnsiTheme="minorHAnsi" w:cstheme="minorHAnsi"/>
                <w:sz w:val="20"/>
                <w:szCs w:val="20"/>
              </w:rPr>
            </w:pPr>
          </w:p>
          <w:p w14:paraId="415711F3" w14:textId="159718E5" w:rsidR="00C74570" w:rsidRPr="00E3418D" w:rsidRDefault="00C74570" w:rsidP="005644FF">
            <w:pPr>
              <w:pStyle w:val="Paragrafoelenco1"/>
              <w:numPr>
                <w:ilvl w:val="0"/>
                <w:numId w:val="2"/>
              </w:numPr>
              <w:ind w:left="159" w:hanging="159"/>
              <w:rPr>
                <w:rFonts w:asciiTheme="minorHAnsi" w:hAnsiTheme="minorHAnsi" w:cstheme="minorHAnsi"/>
                <w:sz w:val="20"/>
                <w:szCs w:val="20"/>
              </w:rPr>
            </w:pPr>
          </w:p>
        </w:tc>
        <w:tc>
          <w:tcPr>
            <w:tcW w:w="18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586488" w14:textId="77777777" w:rsidR="00C74570" w:rsidRPr="0038176E" w:rsidRDefault="00C74570" w:rsidP="00B54805">
            <w:pP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157EC4" w14:textId="77777777" w:rsidR="00C74570" w:rsidRPr="0038176E" w:rsidRDefault="00C74570" w:rsidP="00FE6B80">
            <w:pPr>
              <w:rPr>
                <w:rFonts w:asciiTheme="minorHAnsi" w:hAnsiTheme="minorHAnsi" w:cstheme="minorHAnsi"/>
                <w:i/>
                <w:sz w:val="20"/>
                <w:szCs w:val="20"/>
              </w:rPr>
            </w:pPr>
          </w:p>
        </w:tc>
      </w:tr>
      <w:tr w:rsidR="00A0205A" w:rsidRPr="0038176E" w14:paraId="78888785"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018865" w14:textId="77777777" w:rsidR="00A0205A" w:rsidRPr="0038176E" w:rsidRDefault="00A0205A"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Il periodo di vigenza del contratto è coerente rispetto alla tempistica indicata nel 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DA5339" w14:textId="77777777" w:rsidR="00A0205A" w:rsidRPr="0038176E" w:rsidRDefault="00A0205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B784F5"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Progetto;</w:t>
            </w:r>
          </w:p>
          <w:p w14:paraId="607456E9"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37136A" w14:textId="77777777" w:rsidR="00A0205A" w:rsidRPr="00F33C28" w:rsidRDefault="00A0205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F0C37D" w14:textId="77777777" w:rsidR="00A0205A" w:rsidRPr="0038176E" w:rsidRDefault="00A0205A" w:rsidP="00BD661D">
            <w:pPr>
              <w:rPr>
                <w:rFonts w:asciiTheme="minorHAnsi" w:hAnsiTheme="minorHAnsi" w:cstheme="minorHAnsi"/>
              </w:rPr>
            </w:pPr>
          </w:p>
        </w:tc>
      </w:tr>
      <w:tr w:rsidR="009621B0" w:rsidRPr="0038176E" w14:paraId="20D642E9"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C3F5D9" w14:textId="0A00FBCB"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B5B7B"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B12266"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C817D0B"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A6FA1B"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D5BD92" w14:textId="77777777" w:rsidR="009621B0" w:rsidRDefault="009621B0">
            <w:pPr>
              <w:jc w:val="center"/>
              <w:rPr>
                <w:rFonts w:asciiTheme="minorHAnsi" w:hAnsiTheme="minorHAnsi" w:cstheme="minorHAnsi"/>
                <w:b/>
                <w:bCs/>
                <w:sz w:val="20"/>
                <w:szCs w:val="20"/>
              </w:rPr>
            </w:pPr>
          </w:p>
        </w:tc>
      </w:tr>
      <w:tr w:rsidR="009621B0" w:rsidRPr="0038176E" w14:paraId="36245542"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D1B950" w14:textId="210B012B"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Il prezzo (comprensivo di IVA)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risulta conforme a quanto determinato nel budget finanziario di 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F15A4"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AE1DC7"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B93608"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AA979" w14:textId="77777777" w:rsidR="009621B0" w:rsidRDefault="009621B0">
            <w:pPr>
              <w:jc w:val="center"/>
              <w:rPr>
                <w:rFonts w:asciiTheme="minorHAnsi" w:hAnsiTheme="minorHAnsi" w:cstheme="minorHAnsi"/>
                <w:b/>
                <w:bCs/>
                <w:sz w:val="20"/>
                <w:szCs w:val="20"/>
              </w:rPr>
            </w:pPr>
          </w:p>
        </w:tc>
      </w:tr>
      <w:tr w:rsidR="009621B0" w:rsidRPr="0038176E" w14:paraId="5386A461"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E797B3" w14:textId="5E992A93" w:rsidR="009621B0" w:rsidRDefault="009621B0" w:rsidP="009621B0">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014F29">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B375E3" w14:textId="77777777" w:rsidR="009621B0" w:rsidRDefault="009621B0">
            <w:pPr>
              <w:jc w:val="center"/>
              <w:rPr>
                <w:rFonts w:asciiTheme="minorHAnsi" w:hAnsiTheme="minorHAnsi" w:cstheme="minorHAnsi"/>
                <w:sz w:val="20"/>
                <w:szCs w:val="20"/>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BE405C" w14:textId="77777777" w:rsidR="009621B0" w:rsidRDefault="009621B0" w:rsidP="009621B0">
            <w:pPr>
              <w:pStyle w:val="Paragrafoelenco1"/>
              <w:numPr>
                <w:ilvl w:val="0"/>
                <w:numId w:val="41"/>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B7DA6C" w14:textId="77777777" w:rsidR="009621B0" w:rsidRDefault="009621B0">
            <w:pPr>
              <w:jc w:val="center"/>
              <w:rPr>
                <w:rFonts w:asciiTheme="minorHAnsi" w:hAnsiTheme="minorHAnsi" w:cstheme="minorHAnsi"/>
                <w:b/>
                <w:bCs/>
                <w:i/>
                <w:iCs/>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32246" w14:textId="77777777" w:rsidR="009621B0" w:rsidRDefault="009621B0">
            <w:pPr>
              <w:jc w:val="center"/>
              <w:rPr>
                <w:rFonts w:asciiTheme="minorHAnsi" w:hAnsiTheme="minorHAnsi" w:cstheme="minorHAnsi"/>
                <w:b/>
                <w:bCs/>
                <w:sz w:val="20"/>
                <w:szCs w:val="20"/>
              </w:rPr>
            </w:pPr>
          </w:p>
        </w:tc>
      </w:tr>
      <w:tr w:rsidR="00A0205A" w:rsidRPr="0038176E" w14:paraId="56F416F9" w14:textId="77777777" w:rsidTr="002C3107">
        <w:trPr>
          <w:trHeight w:val="1187"/>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4239C0" w14:textId="77777777" w:rsidR="00A0205A" w:rsidRPr="0038176E" w:rsidRDefault="00A0205A"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Il contratto è stato firmato da soggetti con poteri di firma:</w:t>
            </w:r>
          </w:p>
          <w:p w14:paraId="01AE5F02" w14:textId="5DB9C2F7" w:rsidR="00A0205A" w:rsidRPr="0038176E" w:rsidRDefault="001A4096" w:rsidP="000A03ED">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w:t>
            </w:r>
            <w:r w:rsidR="00882F03">
              <w:rPr>
                <w:rFonts w:asciiTheme="minorHAnsi" w:hAnsiTheme="minorHAnsi" w:cstheme="minorHAnsi"/>
                <w:sz w:val="20"/>
                <w:szCs w:val="20"/>
              </w:rPr>
              <w:t>stata verificata la sussistenza</w:t>
            </w:r>
            <w:r w:rsidR="00A0205A" w:rsidRPr="0038176E">
              <w:rPr>
                <w:rFonts w:asciiTheme="minorHAnsi" w:hAnsiTheme="minorHAnsi" w:cstheme="minorHAnsi"/>
                <w:sz w:val="20"/>
                <w:szCs w:val="20"/>
              </w:rPr>
              <w:t xml:space="preserve"> dei poteri di firma in capo al soggetto della stazione </w:t>
            </w:r>
            <w:r w:rsidR="00A0205A" w:rsidRPr="0038176E">
              <w:rPr>
                <w:rFonts w:asciiTheme="minorHAnsi" w:hAnsiTheme="minorHAnsi" w:cstheme="minorHAnsi"/>
                <w:sz w:val="20"/>
                <w:szCs w:val="20"/>
              </w:rPr>
              <w:lastRenderedPageBreak/>
              <w:t>appaltante?</w:t>
            </w:r>
          </w:p>
          <w:p w14:paraId="197F9005" w14:textId="77777777" w:rsidR="00A0205A" w:rsidRPr="0038176E" w:rsidRDefault="001A4096" w:rsidP="000A03ED">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d</w:t>
            </w:r>
            <w:r w:rsidR="00A0205A" w:rsidRPr="0038176E">
              <w:rPr>
                <w:rFonts w:asciiTheme="minorHAnsi" w:hAnsiTheme="minorHAnsi" w:cstheme="minorHAnsi"/>
                <w:sz w:val="20"/>
                <w:szCs w:val="20"/>
              </w:rPr>
              <w:t>alla CCIAA o da altro documento si evince il potere di firma in capo all’operatore economico?</w:t>
            </w:r>
          </w:p>
          <w:p w14:paraId="4DC4BD73" w14:textId="77777777" w:rsidR="00A0205A" w:rsidRPr="0038176E" w:rsidRDefault="001A4096" w:rsidP="00E45A24">
            <w:pPr>
              <w:pStyle w:val="Paragrafoelenco"/>
              <w:numPr>
                <w:ilvl w:val="0"/>
                <w:numId w:val="7"/>
              </w:numPr>
              <w:spacing w:before="120" w:after="120" w:line="276" w:lineRule="auto"/>
              <w:ind w:left="720" w:hanging="357"/>
              <w:jc w:val="both"/>
              <w:rPr>
                <w:rFonts w:asciiTheme="minorHAnsi" w:hAnsiTheme="minorHAnsi" w:cstheme="minorHAnsi"/>
                <w:sz w:val="20"/>
                <w:szCs w:val="20"/>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p>
          <w:p w14:paraId="0FA4C703" w14:textId="77777777" w:rsidR="00A0205A" w:rsidRPr="0038176E" w:rsidDel="00F56E12" w:rsidRDefault="001A4096" w:rsidP="001A4096">
            <w:pPr>
              <w:pStyle w:val="Paragrafoelenco"/>
              <w:numPr>
                <w:ilvl w:val="0"/>
                <w:numId w:val="7"/>
              </w:numPr>
              <w:spacing w:before="120" w:after="120" w:line="276" w:lineRule="auto"/>
              <w:ind w:left="714" w:hanging="357"/>
              <w:jc w:val="both"/>
              <w:rPr>
                <w:rFonts w:asciiTheme="minorHAnsi" w:hAnsiTheme="minorHAnsi" w:cstheme="minorHAnsi"/>
                <w:sz w:val="18"/>
                <w:szCs w:val="18"/>
              </w:rPr>
            </w:pPr>
            <w:r>
              <w:rPr>
                <w:rFonts w:asciiTheme="minorHAnsi" w:hAnsiTheme="minorHAnsi" w:cstheme="minorHAnsi"/>
                <w:sz w:val="20"/>
                <w:szCs w:val="20"/>
              </w:rPr>
              <w:t>è</w:t>
            </w:r>
            <w:r w:rsidR="00A0205A" w:rsidRPr="0038176E">
              <w:rPr>
                <w:rFonts w:asciiTheme="minorHAnsi" w:hAnsiTheme="minorHAnsi" w:cstheme="minorHAnsi"/>
                <w:sz w:val="20"/>
                <w:szCs w:val="20"/>
              </w:rPr>
              <w:t xml:space="preserve"> stata presentata comprova dell’esito positivo della firma digitale dei contraenti?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737696" w14:textId="77777777" w:rsidR="00A0205A" w:rsidRPr="0038176E" w:rsidRDefault="00A0205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9930AF" w14:textId="77777777" w:rsidR="00A0205A" w:rsidRPr="00F33C28"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Procura;</w:t>
            </w:r>
          </w:p>
          <w:p w14:paraId="31AE5A3E" w14:textId="5DC4FAD4" w:rsidR="00882F03" w:rsidRDefault="00A0205A"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 xml:space="preserve"> </w:t>
            </w:r>
            <w:r w:rsidR="00882F03">
              <w:rPr>
                <w:rFonts w:asciiTheme="minorHAnsi" w:hAnsiTheme="minorHAnsi" w:cstheme="minorHAnsi"/>
                <w:sz w:val="20"/>
                <w:szCs w:val="20"/>
              </w:rPr>
              <w:t>P</w:t>
            </w:r>
            <w:r w:rsidRPr="00F33C28">
              <w:rPr>
                <w:rFonts w:asciiTheme="minorHAnsi" w:hAnsiTheme="minorHAnsi" w:cstheme="minorHAnsi"/>
                <w:sz w:val="20"/>
                <w:szCs w:val="20"/>
              </w:rPr>
              <w:t>rovvedimento di attribuzione dei poteri di firma</w:t>
            </w:r>
            <w:r w:rsidR="00882F03">
              <w:rPr>
                <w:rFonts w:asciiTheme="minorHAnsi" w:hAnsiTheme="minorHAnsi" w:cstheme="minorHAnsi"/>
                <w:sz w:val="20"/>
                <w:szCs w:val="20"/>
              </w:rPr>
              <w:t>;</w:t>
            </w:r>
          </w:p>
          <w:p w14:paraId="4EED7B65" w14:textId="68D77C8B" w:rsidR="00A0205A" w:rsidRPr="00F33C28" w:rsidRDefault="00882F03" w:rsidP="009C484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A3B905" w14:textId="77777777" w:rsidR="00A0205A" w:rsidRPr="00F33C28" w:rsidRDefault="00A0205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FDBACD" w14:textId="77777777" w:rsidR="00A0205A" w:rsidRPr="0038176E" w:rsidRDefault="00A0205A" w:rsidP="00BD661D">
            <w:pPr>
              <w:rPr>
                <w:rFonts w:asciiTheme="minorHAnsi" w:hAnsiTheme="minorHAnsi" w:cstheme="minorHAnsi"/>
                <w:sz w:val="18"/>
                <w:szCs w:val="18"/>
              </w:rPr>
            </w:pPr>
          </w:p>
        </w:tc>
      </w:tr>
      <w:tr w:rsidR="00862DFA" w:rsidRPr="0038176E" w14:paraId="139A48D8"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2239C0" w14:textId="22C1A27C" w:rsidR="00862DFA" w:rsidRPr="0038176E" w:rsidRDefault="00FF68E0" w:rsidP="003A7C75">
            <w:pPr>
              <w:pStyle w:val="Paragrafoelenco1"/>
              <w:numPr>
                <w:ilvl w:val="0"/>
                <w:numId w:val="28"/>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BC195B">
              <w:rPr>
                <w:rFonts w:asciiTheme="minorHAnsi" w:hAnsiTheme="minorHAnsi" w:cstheme="minorHAnsi"/>
                <w:bCs/>
                <w:sz w:val="20"/>
                <w:szCs w:val="20"/>
              </w:rPr>
              <w:t xml:space="preserve">el </w:t>
            </w:r>
            <w:r w:rsidR="00862DFA" w:rsidRPr="0038176E">
              <w:rPr>
                <w:rFonts w:asciiTheme="minorHAnsi" w:hAnsiTheme="minorHAnsi" w:cstheme="minorHAnsi"/>
                <w:sz w:val="20"/>
                <w:szCs w:val="20"/>
              </w:rPr>
              <w:t xml:space="preserve">contratto è stato precisato che il pagamento delle spese sostenute dal soggetto attuatore viene effettuato con risorse del Fondo di Rotazione del Ministero dell’Economia e delle Finanze, </w:t>
            </w:r>
            <w:r w:rsidR="00862DFA" w:rsidRPr="0038176E">
              <w:rPr>
                <w:rFonts w:asciiTheme="minorHAnsi" w:hAnsiTheme="minorHAnsi" w:cstheme="minorHAnsi"/>
                <w:sz w:val="20"/>
                <w:szCs w:val="20"/>
              </w:rPr>
              <w:lastRenderedPageBreak/>
              <w:t>ex L. 183/87</w:t>
            </w:r>
            <w:r w:rsidR="00EC6A89">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862DFA" w:rsidRPr="0038176E">
              <w:rPr>
                <w:rFonts w:asciiTheme="minorHAnsi" w:hAnsiTheme="minorHAnsi" w:cstheme="minorHAns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50E7F26" w14:textId="77777777" w:rsidR="00862DFA" w:rsidRPr="0038176E" w:rsidRDefault="00862DFA"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0AD26" w14:textId="77777777" w:rsidR="00862DFA" w:rsidRPr="00F33C28" w:rsidRDefault="00862DFA"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6F4432" w14:textId="77777777" w:rsidR="00862DFA" w:rsidRPr="00F33C28" w:rsidRDefault="00862DFA"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8379D" w14:textId="77777777" w:rsidR="00862DFA" w:rsidRPr="0038176E" w:rsidRDefault="00862DFA" w:rsidP="00BD661D">
            <w:pPr>
              <w:rPr>
                <w:rFonts w:asciiTheme="minorHAnsi" w:hAnsiTheme="minorHAnsi" w:cstheme="minorHAnsi"/>
              </w:rPr>
            </w:pPr>
          </w:p>
        </w:tc>
      </w:tr>
      <w:tr w:rsidR="009C4843" w:rsidRPr="0038176E" w14:paraId="1D5559E4" w14:textId="77777777" w:rsidTr="002C3107">
        <w:trPr>
          <w:trHeight w:val="1066"/>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E952E6" w14:textId="77777777" w:rsidR="009C4843" w:rsidRPr="0038176E" w:rsidRDefault="009C4843"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1DFF86" w14:textId="77777777" w:rsidR="009C4843" w:rsidRPr="0038176E" w:rsidRDefault="009C4843"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E07379"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BAC0DA" w14:textId="77777777" w:rsidR="009C4843" w:rsidRPr="00F33C28" w:rsidRDefault="009C4843"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52124" w14:textId="77777777" w:rsidR="009C4843" w:rsidRPr="0038176E" w:rsidRDefault="009C4843" w:rsidP="00BD661D">
            <w:pPr>
              <w:rPr>
                <w:rFonts w:asciiTheme="minorHAnsi" w:hAnsiTheme="minorHAnsi" w:cstheme="minorHAnsi"/>
              </w:rPr>
            </w:pPr>
          </w:p>
        </w:tc>
      </w:tr>
      <w:tr w:rsidR="009C4843" w:rsidRPr="0038176E" w14:paraId="6BC106D8" w14:textId="77777777" w:rsidTr="002C3107">
        <w:trPr>
          <w:trHeight w:val="77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66444F" w14:textId="77777777" w:rsidR="009C4843" w:rsidRPr="0038176E" w:rsidRDefault="009C4843" w:rsidP="000A03ED">
            <w:pPr>
              <w:pStyle w:val="Paragrafoelenco1"/>
              <w:numPr>
                <w:ilvl w:val="0"/>
                <w:numId w:val="28"/>
              </w:numPr>
              <w:spacing w:before="120" w:after="120" w:line="276" w:lineRule="auto"/>
              <w:jc w:val="both"/>
              <w:rPr>
                <w:rFonts w:asciiTheme="minorHAnsi" w:hAnsiTheme="minorHAnsi" w:cstheme="minorHAnsi"/>
                <w:sz w:val="20"/>
                <w:szCs w:val="20"/>
              </w:rPr>
            </w:pPr>
            <w:r w:rsidRPr="0038176E">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64578BA6" w14:textId="2DD1BF0F"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20"/>
                <w:szCs w:val="20"/>
              </w:rPr>
            </w:pPr>
            <w:r w:rsidRPr="0038176E">
              <w:rPr>
                <w:rFonts w:asciiTheme="minorHAnsi" w:hAnsiTheme="minorHAnsi" w:cstheme="minorHAnsi"/>
                <w:sz w:val="20"/>
                <w:szCs w:val="20"/>
              </w:rPr>
              <w:t>un’apposita clausola con la quale l’appaltatore si assume gli obblighi di tracciabilità dei flussi finanziari dì cui alla legge 136/2010?</w:t>
            </w:r>
          </w:p>
          <w:p w14:paraId="0D955060" w14:textId="77777777"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20"/>
                <w:szCs w:val="20"/>
              </w:rPr>
            </w:pPr>
            <w:r w:rsidRPr="0038176E">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w:t>
            </w:r>
            <w:r w:rsidRPr="0038176E">
              <w:rPr>
                <w:rFonts w:asciiTheme="minorHAnsi" w:hAnsiTheme="minorHAnsi" w:cstheme="minorHAnsi"/>
                <w:sz w:val="20"/>
                <w:szCs w:val="20"/>
              </w:rPr>
              <w:lastRenderedPageBreak/>
              <w:t>controparte (subappaltatore/subcontraente) agli obblighi di tracciabilità finanziaria?</w:t>
            </w:r>
          </w:p>
          <w:p w14:paraId="34392A06" w14:textId="77777777" w:rsidR="009C4843" w:rsidRPr="0038176E" w:rsidRDefault="009C4843" w:rsidP="000A03ED">
            <w:pPr>
              <w:pStyle w:val="Paragrafoelenco"/>
              <w:numPr>
                <w:ilvl w:val="0"/>
                <w:numId w:val="8"/>
              </w:numPr>
              <w:spacing w:before="120" w:after="120" w:line="276" w:lineRule="auto"/>
              <w:ind w:left="714" w:hanging="357"/>
              <w:jc w:val="both"/>
              <w:rPr>
                <w:rFonts w:asciiTheme="minorHAnsi" w:hAnsiTheme="minorHAnsi" w:cstheme="minorHAnsi"/>
                <w:sz w:val="18"/>
                <w:szCs w:val="18"/>
              </w:rPr>
            </w:pPr>
            <w:r w:rsidRPr="0038176E">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0DF609" w14:textId="77777777" w:rsidR="009C4843" w:rsidRPr="0038176E" w:rsidRDefault="009C4843" w:rsidP="00AF053D">
            <w:pPr>
              <w:tabs>
                <w:tab w:val="left" w:pos="96"/>
                <w:tab w:val="left" w:pos="380"/>
              </w:tabs>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A4602F"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70AA54A" w14:textId="77777777" w:rsidR="009C4843" w:rsidRPr="00F33C28" w:rsidRDefault="009C4843" w:rsidP="00D0470F">
            <w:pPr>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740D41" w14:textId="77777777" w:rsidR="009C4843" w:rsidRPr="0038176E" w:rsidRDefault="009C4843" w:rsidP="00BD661D">
            <w:pPr>
              <w:rPr>
                <w:rFonts w:asciiTheme="minorHAnsi" w:hAnsiTheme="minorHAnsi" w:cstheme="minorHAnsi"/>
                <w:i/>
                <w:sz w:val="18"/>
                <w:szCs w:val="18"/>
              </w:rPr>
            </w:pPr>
            <w:r w:rsidRPr="0038176E">
              <w:rPr>
                <w:rFonts w:asciiTheme="minorHAnsi" w:hAnsiTheme="minorHAnsi" w:cstheme="minorHAnsi"/>
                <w:i/>
                <w:sz w:val="18"/>
                <w:szCs w:val="18"/>
              </w:rPr>
              <w:t>Si rammenta che comporta la nullità del contratto la mancata previsione della clausola con la quale l’appaltatore si assume gli obblighi di tracciabilità dei flussi finanziari dì cui alla legge 136/06.</w:t>
            </w:r>
          </w:p>
          <w:p w14:paraId="752D73D1" w14:textId="77777777" w:rsidR="009C4843" w:rsidRPr="0038176E" w:rsidRDefault="009C4843" w:rsidP="00BD661D">
            <w:pPr>
              <w:rPr>
                <w:rFonts w:asciiTheme="minorHAnsi" w:hAnsiTheme="minorHAnsi" w:cstheme="minorHAnsi"/>
                <w:i/>
              </w:rPr>
            </w:pPr>
          </w:p>
        </w:tc>
      </w:tr>
      <w:tr w:rsidR="009C4843" w:rsidRPr="0038176E" w14:paraId="1D8D393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929E03" w14:textId="77777777" w:rsidR="009C4843" w:rsidRPr="0038176E" w:rsidRDefault="009C4843" w:rsidP="000A03ED">
            <w:pPr>
              <w:pStyle w:val="Paragrafoelenco"/>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sidR="006F0475">
              <w:rPr>
                <w:rFonts w:asciiTheme="minorHAnsi" w:hAnsiTheme="minorHAnsi" w:cstheme="minorHAnsi"/>
                <w:sz w:val="20"/>
                <w:szCs w:val="20"/>
              </w:rPr>
              <w:t xml:space="preserve">Economico Finanziario </w:t>
            </w:r>
            <w:r w:rsidRPr="0038176E">
              <w:rPr>
                <w:rFonts w:asciiTheme="minorHAnsi" w:hAnsiTheme="minorHAnsi" w:cstheme="minorHAnsi"/>
                <w:sz w:val="20"/>
                <w:szCs w:val="20"/>
              </w:rPr>
              <w:t>della Segreteria Tecnica mediant</w:t>
            </w:r>
            <w:r w:rsidR="000A03ED">
              <w:rPr>
                <w:rFonts w:asciiTheme="minorHAnsi" w:hAnsiTheme="minorHAnsi" w:cstheme="minorHAnsi"/>
                <w:sz w:val="20"/>
                <w:szCs w:val="20"/>
              </w:rPr>
              <w:t xml:space="preserve">e la delegazione di pagamento: </w:t>
            </w:r>
            <w:r w:rsidRPr="0038176E">
              <w:rPr>
                <w:rFonts w:asciiTheme="minorHAnsi" w:hAnsiTheme="minorHAnsi" w:cstheme="minorHAnsi"/>
                <w:sz w:val="20"/>
                <w:szCs w:val="20"/>
              </w:rPr>
              <w:t>“</w:t>
            </w:r>
            <w:r w:rsidRPr="0038176E">
              <w:rPr>
                <w:rFonts w:asciiTheme="minorHAnsi" w:hAnsiTheme="minorHAnsi" w:cstheme="minorHAnsi"/>
                <w:i/>
                <w:sz w:val="20"/>
                <w:szCs w:val="20"/>
              </w:rPr>
              <w:t xml:space="preserve">Al pagamento delle spese sostenute dal soggetto attuatore è delegato il Ministero dell’Interno, per il tramite dell’Ufficio </w:t>
            </w:r>
            <w:r w:rsidR="006F0475" w:rsidRPr="006F0475">
              <w:rPr>
                <w:rFonts w:asciiTheme="minorHAnsi" w:hAnsiTheme="minorHAnsi" w:cstheme="minorHAnsi"/>
                <w:i/>
                <w:sz w:val="20"/>
                <w:szCs w:val="20"/>
              </w:rPr>
              <w:t>Economico Finanziario</w:t>
            </w:r>
            <w:r w:rsidR="006F0475">
              <w:rPr>
                <w:rFonts w:asciiTheme="minorHAnsi" w:hAnsiTheme="minorHAnsi" w:cstheme="minorHAnsi"/>
                <w:sz w:val="20"/>
                <w:szCs w:val="20"/>
              </w:rPr>
              <w:t xml:space="preserve"> </w:t>
            </w:r>
            <w:r w:rsidRPr="0038176E">
              <w:rPr>
                <w:rFonts w:asciiTheme="minorHAnsi" w:hAnsiTheme="minorHAnsi" w:cstheme="minorHAnsi"/>
                <w:i/>
                <w:sz w:val="20"/>
                <w:szCs w:val="20"/>
              </w:rPr>
              <w:t>della Segreteria Tecnica Amministrativa per la gestione dei Fondi Europei e Programmi Operativi Nazionali</w:t>
            </w:r>
            <w:r w:rsidRPr="0038176E">
              <w:rPr>
                <w:rFonts w:asciiTheme="minorHAnsi" w:hAnsiTheme="minorHAnsi" w:cstheme="minorHAns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C4B087" w14:textId="77777777" w:rsidR="009C4843" w:rsidRPr="0038176E" w:rsidRDefault="009C4843"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B52A45" w14:textId="77777777" w:rsidR="009C4843" w:rsidRPr="00F33C28" w:rsidRDefault="009C4843" w:rsidP="009C4843">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23833E" w14:textId="77777777" w:rsidR="009C4843" w:rsidRPr="00F33C28" w:rsidRDefault="009C4843"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6EA3C3" w14:textId="77777777" w:rsidR="009C4843" w:rsidRPr="0038176E" w:rsidRDefault="009C4843" w:rsidP="00BD661D">
            <w:pPr>
              <w:rPr>
                <w:rFonts w:asciiTheme="minorHAnsi" w:hAnsiTheme="minorHAnsi" w:cstheme="minorHAnsi"/>
                <w:sz w:val="18"/>
                <w:szCs w:val="18"/>
              </w:rPr>
            </w:pPr>
          </w:p>
        </w:tc>
      </w:tr>
      <w:tr w:rsidR="00527A70" w:rsidRPr="0038176E" w14:paraId="13CB4F99"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80655" w14:textId="33CF46A7" w:rsidR="00527A70" w:rsidRPr="00B83A3D" w:rsidRDefault="00882F03" w:rsidP="00527A70">
            <w:pPr>
              <w:pStyle w:val="Paragrafoelenco"/>
              <w:numPr>
                <w:ilvl w:val="0"/>
                <w:numId w:val="28"/>
              </w:numPr>
              <w:spacing w:before="120" w:line="276" w:lineRule="auto"/>
              <w:jc w:val="both"/>
              <w:rPr>
                <w:rFonts w:asciiTheme="minorHAnsi" w:hAnsiTheme="minorHAnsi" w:cstheme="minorHAnsi"/>
                <w:sz w:val="20"/>
                <w:szCs w:val="20"/>
              </w:rPr>
            </w:pPr>
            <w:r w:rsidRPr="00882F03">
              <w:rPr>
                <w:rFonts w:asciiTheme="minorHAnsi" w:hAnsiTheme="minorHAnsi" w:cstheme="minorHAnsi"/>
                <w:sz w:val="20"/>
                <w:szCs w:val="20"/>
              </w:rPr>
              <w:t xml:space="preserve">Per la corresponsione dell’anticipazione del prezzo della prestazione pari al 20% dell’importo stimato dell’appalto ai sensi </w:t>
            </w:r>
            <w:r w:rsidRPr="00882F03">
              <w:rPr>
                <w:rFonts w:asciiTheme="minorHAnsi" w:hAnsiTheme="minorHAnsi" w:cstheme="minorHAnsi"/>
                <w:sz w:val="20"/>
                <w:szCs w:val="20"/>
              </w:rPr>
              <w:lastRenderedPageBreak/>
              <w:t>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r w:rsidR="00527A70" w:rsidRPr="00B83A3D">
              <w:rPr>
                <w:rFonts w:asciiTheme="minorHAnsi" w:hAnsiTheme="minorHAnsi" w:cstheme="minorHAnsi"/>
                <w:sz w:val="20"/>
                <w:szCs w:val="20"/>
              </w:rPr>
              <w:t>?</w:t>
            </w:r>
          </w:p>
          <w:p w14:paraId="7377DC8B" w14:textId="77777777" w:rsidR="00527A70" w:rsidRPr="0038176E" w:rsidRDefault="00527A70" w:rsidP="008F7EBB">
            <w:pPr>
              <w:pStyle w:val="Paragrafoelenco1"/>
              <w:spacing w:before="120" w:line="276" w:lineRule="auto"/>
              <w:ind w:left="360"/>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54AF64" w14:textId="77777777" w:rsidR="00527A70" w:rsidRPr="0038176E" w:rsidRDefault="00527A70" w:rsidP="00AF053D">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D96293" w14:textId="77777777" w:rsidR="00527A70" w:rsidRPr="00F33C28" w:rsidRDefault="00527A70"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A773AD" w14:textId="77777777" w:rsidR="00527A70" w:rsidRPr="00F33C28" w:rsidRDefault="00527A70"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D7843" w14:textId="77777777" w:rsidR="00527A70" w:rsidRPr="0038176E" w:rsidRDefault="00527A70" w:rsidP="00BD661D">
            <w:pPr>
              <w:rPr>
                <w:rFonts w:asciiTheme="minorHAnsi" w:hAnsiTheme="minorHAnsi" w:cstheme="minorHAnsi"/>
                <w:sz w:val="18"/>
                <w:szCs w:val="18"/>
              </w:rPr>
            </w:pPr>
          </w:p>
        </w:tc>
      </w:tr>
      <w:tr w:rsidR="00480EE8" w:rsidRPr="0038176E" w14:paraId="44155BD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96F54" w14:textId="77777777" w:rsidR="00DF65D6" w:rsidRPr="0038176E" w:rsidRDefault="00DF65D6" w:rsidP="000A03ED">
            <w:pPr>
              <w:pStyle w:val="Paragrafoelenco1"/>
              <w:numPr>
                <w:ilvl w:val="0"/>
                <w:numId w:val="28"/>
              </w:numPr>
              <w:spacing w:before="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La cauzione definitiva (fideiussione bancaria o assicurativa) a garanzia dell’esecuzione del contratto ai sensi dell’art. 103 del d.lgs. 50/2006:</w:t>
            </w:r>
          </w:p>
          <w:p w14:paraId="59F0E60C" w14:textId="77777777" w:rsidR="00DF65D6" w:rsidRPr="0038176E" w:rsidRDefault="00DF65D6" w:rsidP="000A03ED">
            <w:pPr>
              <w:pStyle w:val="Paragrafoelenco"/>
              <w:numPr>
                <w:ilvl w:val="0"/>
                <w:numId w:val="37"/>
              </w:numPr>
              <w:spacing w:before="120" w:line="276" w:lineRule="auto"/>
              <w:ind w:hanging="357"/>
              <w:contextualSpacing/>
              <w:jc w:val="both"/>
              <w:rPr>
                <w:rFonts w:asciiTheme="minorHAnsi" w:hAnsiTheme="minorHAnsi" w:cstheme="minorHAnsi"/>
                <w:sz w:val="20"/>
                <w:szCs w:val="20"/>
              </w:rPr>
            </w:pPr>
            <w:r w:rsidRPr="0038176E">
              <w:rPr>
                <w:rFonts w:asciiTheme="minorHAnsi" w:hAnsiTheme="minorHAnsi" w:cstheme="minorHAnsi"/>
                <w:sz w:val="20"/>
                <w:szCs w:val="20"/>
              </w:rPr>
              <w:t>prevede espressamente la rinuncia al beneficio della preventiva escussione del debitore principale di cui all’art. 1944, del codice civile?</w:t>
            </w:r>
          </w:p>
          <w:p w14:paraId="09B63002"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prevede la rinuncia all'eccezione di cui all'</w:t>
            </w:r>
            <w:hyperlink r:id="rId13" w:anchor="1957" w:history="1">
              <w:r w:rsidRPr="0038176E">
                <w:rPr>
                  <w:rFonts w:asciiTheme="minorHAnsi" w:hAnsiTheme="minorHAnsi" w:cstheme="minorHAnsi"/>
                  <w:sz w:val="20"/>
                  <w:szCs w:val="20"/>
                </w:rPr>
                <w:t>articolo 1957, comma 2, del codice civile</w:t>
              </w:r>
            </w:hyperlink>
            <w:r w:rsidRPr="0038176E">
              <w:rPr>
                <w:rFonts w:asciiTheme="minorHAnsi" w:hAnsiTheme="minorHAnsi" w:cstheme="minorHAnsi"/>
                <w:sz w:val="20"/>
                <w:szCs w:val="20"/>
              </w:rPr>
              <w:t>?</w:t>
            </w:r>
          </w:p>
          <w:p w14:paraId="2D5C6171"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prevede l'operatività della garanzia medesima entro quindici giorni, a semplice richiesta scritta della stazione appaltante?</w:t>
            </w:r>
          </w:p>
          <w:p w14:paraId="4C13060A" w14:textId="77777777" w:rsidR="00DF65D6"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 xml:space="preserve">è costituita per un importo non inferiore </w:t>
            </w:r>
            <w:r w:rsidRPr="0038176E">
              <w:rPr>
                <w:rFonts w:asciiTheme="minorHAnsi" w:hAnsiTheme="minorHAnsi" w:cstheme="minorHAnsi"/>
                <w:sz w:val="20"/>
                <w:szCs w:val="20"/>
              </w:rPr>
              <w:lastRenderedPageBreak/>
              <w:t>a quanto indicato nell’art. 103 d.lgs. n. 50/2016?</w:t>
            </w:r>
          </w:p>
          <w:p w14:paraId="10DB8D3F" w14:textId="77777777" w:rsidR="00480EE8" w:rsidRPr="0038176E" w:rsidRDefault="00DF65D6" w:rsidP="000A03ED">
            <w:pPr>
              <w:pStyle w:val="Paragrafoelenco"/>
              <w:numPr>
                <w:ilvl w:val="0"/>
                <w:numId w:val="37"/>
              </w:numPr>
              <w:spacing w:before="120" w:after="120" w:line="276" w:lineRule="auto"/>
              <w:contextualSpacing/>
              <w:jc w:val="both"/>
              <w:rPr>
                <w:rFonts w:asciiTheme="minorHAnsi" w:hAnsiTheme="minorHAnsi" w:cstheme="minorHAnsi"/>
                <w:sz w:val="20"/>
                <w:szCs w:val="20"/>
              </w:rPr>
            </w:pPr>
            <w:r w:rsidRPr="0038176E">
              <w:rPr>
                <w:rFonts w:asciiTheme="minorHAnsi" w:hAnsiTheme="minorHAnsi" w:cstheme="minorHAnsi"/>
                <w:sz w:val="20"/>
                <w:szCs w:val="20"/>
              </w:rPr>
              <w:t>è costituita per un importo ridotto, nel rispetto del possesso e delle certificazioni di qualità e alle relative regole sulla possibilità di cumulo, di cui all’art. 103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C654AC" w14:textId="77777777" w:rsidR="00480EE8" w:rsidRPr="0038176E" w:rsidRDefault="00480EE8" w:rsidP="00AF053D">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AB1976"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FC8893"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05EE5" w14:textId="77777777" w:rsidR="00480EE8" w:rsidRPr="0038176E" w:rsidRDefault="00480EE8" w:rsidP="00BD661D">
            <w:pPr>
              <w:rPr>
                <w:rFonts w:asciiTheme="minorHAnsi" w:hAnsiTheme="minorHAnsi" w:cstheme="minorHAnsi"/>
                <w:sz w:val="18"/>
                <w:szCs w:val="18"/>
              </w:rPr>
            </w:pPr>
          </w:p>
        </w:tc>
      </w:tr>
      <w:tr w:rsidR="00480EE8" w:rsidRPr="0038176E" w14:paraId="06BD03A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05EF6" w14:textId="77777777" w:rsidR="00DF65D6" w:rsidRPr="0038176E" w:rsidRDefault="00DF65D6" w:rsidP="000A03ED">
            <w:pPr>
              <w:pStyle w:val="Paragrafoelenco"/>
              <w:numPr>
                <w:ilvl w:val="0"/>
                <w:numId w:val="28"/>
              </w:numPr>
              <w:spacing w:before="120" w:after="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Nel caso di appalto di lavori, l’appaltatore ha stipulato una polizza assicurativa ai sensi dell’art. 103, comma 7 d.lgs. n. 50/2016:</w:t>
            </w:r>
          </w:p>
          <w:p w14:paraId="2BF7A46A" w14:textId="77777777" w:rsidR="00DF65D6" w:rsidRPr="0038176E" w:rsidRDefault="001A4096" w:rsidP="000A03ED">
            <w:pPr>
              <w:pStyle w:val="Paragrafoelenco"/>
              <w:numPr>
                <w:ilvl w:val="0"/>
                <w:numId w:val="35"/>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00DF65D6" w:rsidRPr="0038176E">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566B2DF5" w14:textId="77777777" w:rsidR="00DA1910" w:rsidRPr="00E3418D" w:rsidRDefault="00DF65D6" w:rsidP="00E3418D">
            <w:pPr>
              <w:pStyle w:val="Paragrafoelenco"/>
              <w:numPr>
                <w:ilvl w:val="0"/>
                <w:numId w:val="35"/>
              </w:numPr>
              <w:spacing w:before="120" w:after="120" w:line="276" w:lineRule="auto"/>
              <w:ind w:hanging="357"/>
              <w:jc w:val="both"/>
              <w:rPr>
                <w:rFonts w:asciiTheme="minorHAnsi" w:hAnsiTheme="minorHAnsi" w:cstheme="minorHAnsi"/>
                <w:sz w:val="20"/>
                <w:szCs w:val="20"/>
              </w:rPr>
            </w:pPr>
            <w:r w:rsidRPr="0038176E">
              <w:rPr>
                <w:rFonts w:asciiTheme="minorHAnsi" w:hAnsiTheme="minorHAnsi" w:cstheme="minorHAnsi"/>
                <w:sz w:val="20"/>
                <w:szCs w:val="20"/>
              </w:rPr>
              <w:t>che preveda anche una garanzia di responsabilità civile per danni a terzi nell'esecuzione dei lavori sino alla data di emissione del certificato di collaudo provvisorio o di regolare esecuzione?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CEEA5E" w14:textId="77777777" w:rsidR="00DF65D6" w:rsidRPr="0038176E" w:rsidRDefault="00DF65D6" w:rsidP="00DF65D6">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1F43C"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0384B4"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6BE3C" w14:textId="77777777" w:rsidR="00480EE8" w:rsidRPr="0038176E" w:rsidRDefault="00480EE8" w:rsidP="00BD661D">
            <w:pPr>
              <w:rPr>
                <w:rFonts w:asciiTheme="minorHAnsi" w:hAnsiTheme="minorHAnsi" w:cstheme="minorHAnsi"/>
                <w:sz w:val="18"/>
                <w:szCs w:val="18"/>
              </w:rPr>
            </w:pPr>
          </w:p>
        </w:tc>
      </w:tr>
      <w:tr w:rsidR="00480EE8" w:rsidRPr="0038176E" w14:paraId="26A4FD80"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40E679" w14:textId="77777777" w:rsidR="00DA1910" w:rsidRPr="00E3418D" w:rsidRDefault="00DF65D6" w:rsidP="00E3418D">
            <w:pPr>
              <w:pStyle w:val="Paragrafoelenco"/>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 xml:space="preserve">Nel caso di appalti aventi ad oggetto servizi attinenti all’architettura ed all’ingegneria il progettista è munito, al momento della </w:t>
            </w:r>
            <w:r w:rsidRPr="0038176E">
              <w:rPr>
                <w:rFonts w:asciiTheme="minorHAnsi" w:hAnsiTheme="minorHAnsi" w:cstheme="minorHAnsi"/>
                <w:sz w:val="20"/>
                <w:szCs w:val="20"/>
              </w:rPr>
              <w:lastRenderedPageBreak/>
              <w:t>sottoscrizione del contratto di appalto, della polizza di responsabilità civile professionale ai sensi di quanto previsto dalla Linea Guida 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D65F2B" w14:textId="77777777" w:rsidR="00480EE8" w:rsidRPr="0038176E" w:rsidRDefault="00480EE8" w:rsidP="00D0470F">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0D925E" w14:textId="77777777" w:rsidR="00480EE8" w:rsidRPr="00F33C28" w:rsidRDefault="00480EE8" w:rsidP="00FE1E04">
            <w:pPr>
              <w:pStyle w:val="Paragrafoelenco1"/>
              <w:ind w:left="159"/>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B4FE43" w14:textId="77777777" w:rsidR="00480EE8" w:rsidRPr="00F33C28" w:rsidRDefault="00480EE8" w:rsidP="00BD661D">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B14AD" w14:textId="77777777" w:rsidR="00480EE8" w:rsidRPr="0038176E" w:rsidRDefault="00480EE8" w:rsidP="00BD661D">
            <w:pPr>
              <w:rPr>
                <w:rFonts w:asciiTheme="minorHAnsi" w:hAnsiTheme="minorHAnsi" w:cstheme="minorHAnsi"/>
                <w:sz w:val="18"/>
                <w:szCs w:val="18"/>
              </w:rPr>
            </w:pPr>
          </w:p>
        </w:tc>
      </w:tr>
      <w:tr w:rsidR="00480EE8" w:rsidRPr="0038176E" w14:paraId="0D8078F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DEA5F" w14:textId="77777777" w:rsidR="00480EE8" w:rsidRPr="0038176E" w:rsidRDefault="00480EE8" w:rsidP="000A03ED">
            <w:pPr>
              <w:pStyle w:val="Paragrafoelenco1"/>
              <w:numPr>
                <w:ilvl w:val="0"/>
                <w:numId w:val="28"/>
              </w:numPr>
              <w:spacing w:before="120" w:line="276" w:lineRule="auto"/>
              <w:jc w:val="both"/>
              <w:rPr>
                <w:rFonts w:asciiTheme="minorHAnsi" w:hAnsiTheme="minorHAnsi" w:cstheme="minorHAnsi"/>
                <w:sz w:val="20"/>
                <w:szCs w:val="20"/>
              </w:rPr>
            </w:pPr>
            <w:r w:rsidRPr="0038176E">
              <w:rPr>
                <w:rFonts w:asciiTheme="minorHAnsi" w:hAnsiTheme="minorHAnsi" w:cstheme="minorHAnsi"/>
                <w:sz w:val="20"/>
                <w:szCs w:val="20"/>
              </w:rPr>
              <w:t>Nel caso il contratto d’appalto contenga la clausola compromissoria ai se</w:t>
            </w:r>
            <w:r w:rsidR="0035361E">
              <w:rPr>
                <w:rFonts w:asciiTheme="minorHAnsi" w:hAnsiTheme="minorHAnsi" w:cstheme="minorHAnsi"/>
                <w:sz w:val="20"/>
                <w:szCs w:val="20"/>
              </w:rPr>
              <w:t>nsi dell’art. 209 del D.lgs. 50/</w:t>
            </w:r>
            <w:r w:rsidRPr="0038176E">
              <w:rPr>
                <w:rFonts w:asciiTheme="minorHAnsi" w:hAnsiTheme="minorHAnsi" w:cstheme="minorHAnsi"/>
                <w:sz w:val="20"/>
                <w:szCs w:val="20"/>
              </w:rPr>
              <w:t>2016:</w:t>
            </w:r>
          </w:p>
          <w:p w14:paraId="1F35144F" w14:textId="77777777" w:rsidR="00480EE8" w:rsidRPr="0038176E" w:rsidRDefault="00DA1910" w:rsidP="000A03ED">
            <w:pPr>
              <w:pStyle w:val="Paragrafoelenco"/>
              <w:numPr>
                <w:ilvl w:val="0"/>
                <w:numId w:val="2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80EE8" w:rsidRPr="0038176E">
              <w:rPr>
                <w:rFonts w:asciiTheme="minorHAnsi" w:hAnsiTheme="minorHAnsi" w:cstheme="minorHAnsi"/>
                <w:sz w:val="20"/>
                <w:szCs w:val="20"/>
              </w:rPr>
              <w:t>’inserimento della stessa è stata autorizzata dall’organo competente della Stazione appaltante;</w:t>
            </w:r>
          </w:p>
          <w:p w14:paraId="5258CD5A" w14:textId="77777777" w:rsidR="00480EE8" w:rsidRPr="0038176E" w:rsidRDefault="00DA1910" w:rsidP="000A03ED">
            <w:pPr>
              <w:pStyle w:val="Paragrafoelenco"/>
              <w:numPr>
                <w:ilvl w:val="0"/>
                <w:numId w:val="29"/>
              </w:numPr>
              <w:spacing w:before="120" w:line="276" w:lineRule="auto"/>
              <w:contextualSpacing/>
              <w:jc w:val="both"/>
              <w:rPr>
                <w:rFonts w:asciiTheme="minorHAnsi" w:hAnsiTheme="minorHAnsi" w:cstheme="minorHAnsi"/>
                <w:sz w:val="20"/>
                <w:szCs w:val="20"/>
              </w:rPr>
            </w:pPr>
            <w:r>
              <w:rPr>
                <w:rFonts w:asciiTheme="minorHAnsi" w:hAnsiTheme="minorHAnsi" w:cstheme="minorHAnsi"/>
                <w:sz w:val="20"/>
                <w:szCs w:val="20"/>
              </w:rPr>
              <w:t>l</w:t>
            </w:r>
            <w:r w:rsidR="00480EE8" w:rsidRPr="0038176E">
              <w:rPr>
                <w:rFonts w:asciiTheme="minorHAnsi" w:hAnsiTheme="minorHAnsi" w:cstheme="minorHAnsi"/>
                <w:sz w:val="20"/>
                <w:szCs w:val="20"/>
              </w:rPr>
              <w:t>’inserimento della stessa è stato previsto nell’invito?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CAC771" w14:textId="77777777" w:rsidR="00DF65D6" w:rsidRPr="0038176E" w:rsidRDefault="00DF65D6"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521A6A" w14:textId="77777777" w:rsidR="00480EE8" w:rsidRPr="00F33C28" w:rsidRDefault="00480EE8" w:rsidP="00480EE8">
            <w:pPr>
              <w:pStyle w:val="Paragrafoelenco1"/>
              <w:numPr>
                <w:ilvl w:val="0"/>
                <w:numId w:val="2"/>
              </w:numPr>
              <w:ind w:left="159" w:hanging="159"/>
              <w:jc w:val="both"/>
              <w:rPr>
                <w:rFonts w:asciiTheme="minorHAnsi" w:hAnsiTheme="minorHAnsi" w:cstheme="minorHAnsi"/>
                <w:sz w:val="20"/>
                <w:szCs w:val="20"/>
              </w:rPr>
            </w:pPr>
            <w:r w:rsidRPr="00F33C28">
              <w:rPr>
                <w:rFonts w:asciiTheme="minorHAnsi" w:hAnsiTheme="minorHAnsi" w:cstheme="minorHAnsi"/>
                <w:sz w:val="20"/>
                <w:szCs w:val="20"/>
              </w:rPr>
              <w:t>Lettera di invito</w:t>
            </w:r>
          </w:p>
          <w:p w14:paraId="39CBF840" w14:textId="77777777" w:rsidR="00480EE8" w:rsidRPr="00F33C28" w:rsidRDefault="00480EE8" w:rsidP="00480EE8">
            <w:pPr>
              <w:pStyle w:val="Paragrafoelenco1"/>
              <w:numPr>
                <w:ilvl w:val="0"/>
                <w:numId w:val="2"/>
              </w:numPr>
              <w:ind w:left="159" w:hanging="159"/>
              <w:rPr>
                <w:rFonts w:asciiTheme="minorHAnsi" w:hAnsiTheme="minorHAnsi" w:cstheme="minorHAnsi"/>
                <w:sz w:val="20"/>
                <w:szCs w:val="20"/>
              </w:rPr>
            </w:pPr>
            <w:r w:rsidRPr="00F33C28">
              <w:rPr>
                <w:rFonts w:asciiTheme="minorHAnsi" w:hAnsiTheme="minorHAnsi" w:cstheme="minorHAnsi"/>
                <w:sz w:val="20"/>
                <w:szCs w:val="20"/>
              </w:rPr>
              <w:t>Verifica (se non emerge dalla lettera di invito o dalla determina) dell'atto autorizzatorio.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FF7B60" w14:textId="77777777" w:rsidR="00480EE8" w:rsidRPr="00F33C28" w:rsidRDefault="00480EE8"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2D00B2" w14:textId="77777777" w:rsidR="00480EE8" w:rsidRPr="0038176E" w:rsidRDefault="00480EE8" w:rsidP="00480EE8">
            <w:pPr>
              <w:rPr>
                <w:rFonts w:asciiTheme="minorHAnsi" w:hAnsiTheme="minorHAnsi" w:cstheme="minorHAnsi"/>
                <w:sz w:val="18"/>
                <w:szCs w:val="18"/>
              </w:rPr>
            </w:pPr>
          </w:p>
        </w:tc>
      </w:tr>
      <w:tr w:rsidR="00DA3E43" w:rsidRPr="0038176E" w14:paraId="30B4E86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99BD17" w14:textId="5D87A663"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18. In caso di adesione a Contratto/Accordo Quadro CONSIP, prima della stipula del contratto esecutivo sono stati acquisiti dal Beneficiario i seguenti certificati:</w:t>
            </w:r>
          </w:p>
          <w:p w14:paraId="57F7EDB3"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a)</w:t>
            </w:r>
            <w:r w:rsidRPr="00FB7BD2">
              <w:rPr>
                <w:rFonts w:asciiTheme="minorHAnsi" w:hAnsiTheme="minorHAnsi" w:cstheme="minorHAnsi"/>
                <w:sz w:val="20"/>
                <w:szCs w:val="20"/>
              </w:rPr>
              <w:tab/>
              <w:t>visura della camera di Commercio Industria e Artigianato;</w:t>
            </w:r>
          </w:p>
          <w:p w14:paraId="5D66DDC4"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b)</w:t>
            </w:r>
            <w:r w:rsidRPr="00FB7BD2">
              <w:rPr>
                <w:rFonts w:asciiTheme="minorHAnsi" w:hAnsiTheme="minorHAnsi" w:cstheme="minorHAnsi"/>
                <w:sz w:val="20"/>
                <w:szCs w:val="20"/>
              </w:rPr>
              <w:tab/>
              <w:t>casellario giudiziale;</w:t>
            </w:r>
          </w:p>
          <w:p w14:paraId="4E569E11"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c)</w:t>
            </w:r>
            <w:r w:rsidRPr="00FB7BD2">
              <w:rPr>
                <w:rFonts w:asciiTheme="minorHAnsi" w:hAnsiTheme="minorHAnsi" w:cstheme="minorHAnsi"/>
                <w:sz w:val="20"/>
                <w:szCs w:val="20"/>
              </w:rPr>
              <w:tab/>
              <w:t>casellario Informatico di cui all’art. 213, comma 10, del D.Lgs. n. 50/2016 gestito da ANAC (Annotazioni riservate).</w:t>
            </w:r>
          </w:p>
          <w:p w14:paraId="6BFAC14C" w14:textId="77777777" w:rsidR="00DA3E43" w:rsidRPr="00FB7BD2" w:rsidRDefault="00DA3E43" w:rsidP="00DA3E43">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t>d)</w:t>
            </w:r>
            <w:r w:rsidRPr="00FB7BD2">
              <w:rPr>
                <w:rFonts w:asciiTheme="minorHAnsi" w:hAnsiTheme="minorHAnsi" w:cstheme="minorHAnsi"/>
                <w:sz w:val="20"/>
                <w:szCs w:val="20"/>
              </w:rPr>
              <w:tab/>
              <w:t xml:space="preserve"> certificato dell’anagrafe delle sanzioni amministrative dipendenti da reato;</w:t>
            </w:r>
          </w:p>
          <w:p w14:paraId="5A563355" w14:textId="0DD6799F" w:rsidR="00DA3E43" w:rsidRPr="00FB7BD2" w:rsidRDefault="00DA3E43" w:rsidP="00EA2BD1">
            <w:pPr>
              <w:pStyle w:val="Paragrafoelenco1"/>
              <w:spacing w:before="120" w:line="276" w:lineRule="auto"/>
              <w:ind w:left="360"/>
              <w:jc w:val="both"/>
              <w:rPr>
                <w:rFonts w:asciiTheme="minorHAnsi" w:hAnsiTheme="minorHAnsi" w:cstheme="minorHAnsi"/>
                <w:sz w:val="20"/>
                <w:szCs w:val="20"/>
              </w:rPr>
            </w:pPr>
            <w:r w:rsidRPr="00FB7BD2">
              <w:rPr>
                <w:rFonts w:asciiTheme="minorHAnsi" w:hAnsiTheme="minorHAnsi" w:cstheme="minorHAnsi"/>
                <w:sz w:val="20"/>
                <w:szCs w:val="20"/>
              </w:rPr>
              <w:lastRenderedPageBreak/>
              <w:t>e)</w:t>
            </w:r>
            <w:r w:rsidRPr="00FB7BD2">
              <w:rPr>
                <w:rFonts w:asciiTheme="minorHAnsi" w:hAnsiTheme="minorHAnsi" w:cstheme="minorHAnsi"/>
                <w:sz w:val="20"/>
                <w:szCs w:val="20"/>
              </w:rPr>
              <w:tab/>
              <w:t>certificato di ottemperanza alla normativa per il diritto al lavoro dei disabili;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FC3698"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C74294"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520E0B"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F19383" w14:textId="77777777" w:rsidR="00DA3E43" w:rsidRPr="0038176E" w:rsidRDefault="00DA3E43" w:rsidP="00480EE8">
            <w:pPr>
              <w:rPr>
                <w:rFonts w:asciiTheme="minorHAnsi" w:hAnsiTheme="minorHAnsi" w:cstheme="minorHAnsi"/>
                <w:sz w:val="18"/>
                <w:szCs w:val="18"/>
              </w:rPr>
            </w:pPr>
          </w:p>
        </w:tc>
      </w:tr>
      <w:tr w:rsidR="00DA3E43" w:rsidRPr="0038176E" w14:paraId="0AA7B9F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63FA32" w14:textId="3C56EEE1"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19. In caso di adesione a Contratto/Accordo Quadro CONSIP, prima della stipula del contratto esecutivo è stato acquisito il DURC o eventuale autocertificazione per affidamenti fino a 20.000 euro?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820E47"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6AA9E4"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04391D"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0FEA98" w14:textId="77777777" w:rsidR="00DA3E43" w:rsidRPr="0038176E" w:rsidRDefault="00DA3E43" w:rsidP="00480EE8">
            <w:pPr>
              <w:rPr>
                <w:rFonts w:asciiTheme="minorHAnsi" w:hAnsiTheme="minorHAnsi" w:cstheme="minorHAnsi"/>
                <w:sz w:val="18"/>
                <w:szCs w:val="18"/>
              </w:rPr>
            </w:pPr>
          </w:p>
        </w:tc>
      </w:tr>
      <w:tr w:rsidR="00DA3E43" w:rsidRPr="0038176E" w14:paraId="7CBB594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5CB5EB" w14:textId="7C22625C" w:rsidR="00DA3E43" w:rsidRPr="00FB7BD2" w:rsidRDefault="00DA3E43"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20. In caso di adesione a Contratto/Accordo Quadro CONSIP, prima della stipula del contratto esecutivo 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BBCC38" w14:textId="77777777" w:rsidR="00DA3E43" w:rsidRPr="00FB7BD2" w:rsidRDefault="00DA3E43"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963DA2" w14:textId="77777777" w:rsidR="00DA3E43" w:rsidRPr="00F33C28" w:rsidRDefault="00DA3E43"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C76005" w14:textId="77777777" w:rsidR="00DA3E43" w:rsidRPr="00F33C28" w:rsidRDefault="00DA3E43"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B766F" w14:textId="77777777" w:rsidR="00DA3E43" w:rsidRPr="0038176E" w:rsidRDefault="00DA3E43" w:rsidP="00480EE8">
            <w:pPr>
              <w:rPr>
                <w:rFonts w:asciiTheme="minorHAnsi" w:hAnsiTheme="minorHAnsi" w:cstheme="minorHAnsi"/>
                <w:sz w:val="18"/>
                <w:szCs w:val="18"/>
              </w:rPr>
            </w:pPr>
          </w:p>
        </w:tc>
      </w:tr>
      <w:tr w:rsidR="0090519D" w:rsidRPr="0038176E" w14:paraId="3045CFC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37589B" w14:textId="6D917010" w:rsidR="0090519D" w:rsidRPr="00FB7BD2" w:rsidRDefault="00EA2BD1"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 xml:space="preserve">21. </w:t>
            </w:r>
            <w:r w:rsidR="0090519D" w:rsidRPr="00FB7BD2">
              <w:rPr>
                <w:rFonts w:asciiTheme="minorHAnsi" w:hAnsiTheme="minorHAnsi" w:cstheme="minorHAnsi"/>
                <w:sz w:val="20"/>
                <w:szCs w:val="20"/>
              </w:rPr>
              <w:t>Qualora ci siano rischi da interferenza, è stato allegato al contratto il DUVRI (Art. 26 d.lgs. 81/2008)?</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4EF5D2" w14:textId="77777777" w:rsidR="0090519D" w:rsidRPr="00FB7BD2" w:rsidRDefault="0090519D"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394605" w14:textId="2A8A33D2" w:rsidR="0090519D" w:rsidRPr="00F33C28" w:rsidRDefault="0090519D" w:rsidP="00480EE8">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Duvri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3FE14A" w14:textId="77777777" w:rsidR="0090519D" w:rsidRPr="00F33C28" w:rsidRDefault="0090519D"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2CBEB" w14:textId="77777777" w:rsidR="0090519D" w:rsidRPr="0038176E" w:rsidRDefault="0090519D" w:rsidP="00480EE8">
            <w:pPr>
              <w:rPr>
                <w:rFonts w:asciiTheme="minorHAnsi" w:hAnsiTheme="minorHAnsi" w:cstheme="minorHAnsi"/>
                <w:sz w:val="18"/>
                <w:szCs w:val="18"/>
              </w:rPr>
            </w:pPr>
          </w:p>
        </w:tc>
      </w:tr>
      <w:tr w:rsidR="00EA2BD1" w:rsidRPr="0038176E" w14:paraId="13B92D5E"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AE8CF" w14:textId="4EEF40B6" w:rsidR="00EA2BD1" w:rsidRPr="00FB7BD2" w:rsidRDefault="00EA2BD1" w:rsidP="00EA2BD1">
            <w:pPr>
              <w:pStyle w:val="Paragrafoelenco1"/>
              <w:spacing w:before="120" w:line="276" w:lineRule="auto"/>
              <w:ind w:left="0"/>
              <w:jc w:val="both"/>
              <w:rPr>
                <w:rFonts w:asciiTheme="minorHAnsi" w:hAnsiTheme="minorHAnsi" w:cstheme="minorHAnsi"/>
                <w:sz w:val="20"/>
                <w:szCs w:val="20"/>
              </w:rPr>
            </w:pPr>
            <w:r w:rsidRPr="00FB7BD2">
              <w:rPr>
                <w:rFonts w:asciiTheme="minorHAnsi" w:hAnsiTheme="minorHAnsi" w:cstheme="minorHAnsi"/>
                <w:sz w:val="20"/>
                <w:szCs w:val="20"/>
              </w:rPr>
              <w:t xml:space="preserve">22. In caso di adesione a Contratto/Accordo Quadro CONSIP, nel contratto esecutivo è stato previsto che lo stesso è sottoposto alla condizione sospensiva dell'esito positivo del controllo della Corte dei Conti di cui all’art. 3, comma 1, lett. g) </w:t>
            </w:r>
            <w:r w:rsidRPr="00FB7BD2">
              <w:rPr>
                <w:rFonts w:asciiTheme="minorHAnsi" w:hAnsiTheme="minorHAnsi" w:cstheme="minorHAnsi"/>
                <w:sz w:val="20"/>
                <w:szCs w:val="20"/>
              </w:rPr>
              <w:lastRenderedPageBreak/>
              <w:t>della Legge 14.1.1994, n. 20?</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524635" w14:textId="77777777" w:rsidR="00EA2BD1" w:rsidRPr="00FB7BD2" w:rsidRDefault="00EA2BD1" w:rsidP="00480EE8">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C4682" w14:textId="77777777" w:rsidR="00EA2BD1" w:rsidRDefault="00EA2BD1" w:rsidP="00EA2BD1">
            <w:pPr>
              <w:pStyle w:val="Paragrafoelenco1"/>
              <w:ind w:left="159"/>
              <w:jc w:val="both"/>
              <w:rPr>
                <w:rFonts w:asciiTheme="minorHAnsi" w:hAnsiTheme="minorHAnsi" w:cstheme="minorHAns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109A83F" w14:textId="77777777" w:rsidR="00EA2BD1" w:rsidRPr="00F33C28" w:rsidRDefault="00EA2BD1" w:rsidP="00480EE8">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882326" w14:textId="77777777" w:rsidR="00EA2BD1" w:rsidRPr="0038176E" w:rsidRDefault="00EA2BD1" w:rsidP="00480EE8">
            <w:pPr>
              <w:rPr>
                <w:rFonts w:asciiTheme="minorHAnsi" w:hAnsiTheme="minorHAnsi" w:cstheme="minorHAnsi"/>
                <w:sz w:val="18"/>
                <w:szCs w:val="18"/>
              </w:rPr>
            </w:pPr>
          </w:p>
        </w:tc>
      </w:tr>
      <w:tr w:rsidR="00FB7BD2" w:rsidRPr="0038176E" w14:paraId="773A8428"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D88FB" w14:textId="3C887644" w:rsidR="00FB7BD2" w:rsidRPr="00FB7BD2" w:rsidRDefault="00FB7BD2" w:rsidP="00FB7BD2">
            <w:pPr>
              <w:pStyle w:val="Paragrafoelenco1"/>
              <w:spacing w:before="120" w:line="276" w:lineRule="auto"/>
              <w:ind w:left="0"/>
              <w:jc w:val="both"/>
              <w:rPr>
                <w:rFonts w:asciiTheme="minorHAnsi" w:hAnsiTheme="minorHAnsi" w:cstheme="minorHAnsi"/>
                <w:sz w:val="20"/>
                <w:szCs w:val="20"/>
              </w:rPr>
            </w:pPr>
            <w:r>
              <w:rPr>
                <w:rFonts w:ascii="Calibri" w:hAnsi="Calibri" w:cs="Calibri"/>
                <w:sz w:val="20"/>
                <w:szCs w:val="20"/>
              </w:rPr>
              <w:t>23. Sono  state effettuate modifiche sostanziali del contratto esecutivo?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BCE3D2"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7CB292" w14:textId="7E18DD78" w:rsidR="00FB7BD2" w:rsidRDefault="00FB7BD2" w:rsidP="00FB7BD2">
            <w:pPr>
              <w:pStyle w:val="Paragrafoelenco1"/>
              <w:ind w:left="159"/>
              <w:jc w:val="both"/>
              <w:rPr>
                <w:rFonts w:asciiTheme="minorHAnsi" w:hAnsiTheme="minorHAnsi" w:cstheme="minorHAnsi"/>
                <w:sz w:val="20"/>
                <w:szCs w:val="20"/>
              </w:rPr>
            </w:pPr>
            <w:r>
              <w:rPr>
                <w:rFonts w:ascii="Calibri" w:hAnsi="Calibri" w:cs="Calibri"/>
                <w:sz w:val="20"/>
                <w:szCs w:val="20"/>
              </w:rPr>
              <w:t xml:space="preserve">Atti aggiuntivi al contratto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DB8F95"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F5507D" w14:textId="77777777" w:rsidR="00FB7BD2" w:rsidRDefault="00FB7BD2" w:rsidP="00FB7BD2">
            <w:pPr>
              <w:snapToGrid w:val="0"/>
              <w:jc w:val="both"/>
              <w:rPr>
                <w:rFonts w:ascii="Calibri" w:hAnsi="Calibri" w:cs="Calibri"/>
                <w:sz w:val="20"/>
                <w:szCs w:val="20"/>
              </w:rPr>
            </w:pPr>
            <w:r>
              <w:rPr>
                <w:rFonts w:ascii="Calibri" w:hAnsi="Calibri" w:cs="Calibri"/>
                <w:sz w:val="20"/>
                <w:szCs w:val="20"/>
              </w:rPr>
              <w:t xml:space="preserve">L'art. 106 comma 4 del D.Lgs. n.50/2016 stabilisce come una modifica sia sostanziale qualora una o più delle seguenti condizioni siano soddisfatte: </w:t>
            </w:r>
          </w:p>
          <w:p w14:paraId="501D83AE" w14:textId="77777777" w:rsidR="00FB7BD2" w:rsidRDefault="00FB7BD2" w:rsidP="00FB7BD2">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175193DD" w14:textId="77777777" w:rsidR="00FB7BD2" w:rsidRDefault="00FB7BD2" w:rsidP="00FB7BD2">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2FA23D1C" w14:textId="77777777" w:rsidR="00FB7BD2" w:rsidRDefault="00FB7BD2" w:rsidP="00FB7BD2">
            <w:pPr>
              <w:snapToGrid w:val="0"/>
              <w:jc w:val="both"/>
            </w:pPr>
            <w:r>
              <w:rPr>
                <w:rFonts w:ascii="Calibri" w:hAnsi="Calibri" w:cs="Calibri"/>
                <w:sz w:val="20"/>
                <w:szCs w:val="20"/>
              </w:rPr>
              <w:t>c) la modifica estende notevolmente l'ambito di applicazione del contratto;</w:t>
            </w:r>
          </w:p>
          <w:p w14:paraId="542053C5" w14:textId="7E0F1B02" w:rsidR="00FB7BD2" w:rsidRPr="0038176E" w:rsidRDefault="00FB7BD2" w:rsidP="00FB7BD2">
            <w:pPr>
              <w:rPr>
                <w:rFonts w:asciiTheme="minorHAnsi" w:hAnsiTheme="minorHAnsi" w:cstheme="minorHAnsi"/>
                <w:sz w:val="18"/>
                <w:szCs w:val="18"/>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w:t>
            </w:r>
            <w:r>
              <w:rPr>
                <w:rFonts w:ascii="Calibri" w:hAnsi="Calibri" w:cs="Calibri"/>
                <w:i/>
                <w:iCs/>
                <w:sz w:val="20"/>
                <w:szCs w:val="20"/>
              </w:rPr>
              <w:lastRenderedPageBreak/>
              <w:t>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FB7BD2" w:rsidRPr="0038176E" w14:paraId="3D82F99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71074F" w14:textId="45F4AB71"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24. 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sono state autorizzate dal RUP con le modalità previste dall'ordinamento della stazione appaltante cui il RUP dipende, ai sensi dell’art. 106 del D.Lgs. n.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32523D"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9E7C5" w14:textId="6728ED55"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8D42D7"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49F683" w14:textId="77777777" w:rsidR="00FB7BD2" w:rsidRDefault="00FB7BD2" w:rsidP="00FB7BD2">
            <w:pPr>
              <w:snapToGrid w:val="0"/>
              <w:jc w:val="both"/>
              <w:rPr>
                <w:rFonts w:ascii="Calibri" w:hAnsi="Calibri" w:cs="Calibri"/>
                <w:sz w:val="20"/>
                <w:szCs w:val="20"/>
              </w:rPr>
            </w:pPr>
          </w:p>
        </w:tc>
      </w:tr>
      <w:tr w:rsidR="00FB7BD2" w:rsidRPr="0038176E" w14:paraId="725D5E6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BB299D" w14:textId="70638F63"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25. Nel caso di cui al punto 24), ricorre una delle fattispecie di cui all’art. 106, commi 1, 2 e 4 del D.lgs. n.50/2016?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384B1F"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6AAFF" w14:textId="032465F0"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FABE1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5B872C" w14:textId="26675167" w:rsidR="00FB7BD2" w:rsidRDefault="00FB7BD2" w:rsidP="00FB7BD2">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FB7BD2" w:rsidRPr="0038176E" w14:paraId="18F054F2"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31C29E" w14:textId="77339B08"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26.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D.Lgs. n.50/2016,  si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03DE0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694F9D" w14:textId="6F1D3ECF"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C202628"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64AA92" w14:textId="77777777" w:rsidR="00FB7BD2" w:rsidRDefault="00FB7BD2" w:rsidP="00FB7BD2">
            <w:pPr>
              <w:snapToGrid w:val="0"/>
              <w:jc w:val="both"/>
              <w:rPr>
                <w:rFonts w:ascii="Calibri" w:hAnsi="Calibri" w:cs="Calibri"/>
                <w:sz w:val="20"/>
                <w:szCs w:val="20"/>
              </w:rPr>
            </w:pPr>
          </w:p>
        </w:tc>
      </w:tr>
      <w:tr w:rsidR="00FB7BD2" w:rsidRPr="0038176E" w14:paraId="7E3C445D"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68B0D" w14:textId="7C1C4416"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27.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D.Lgs. n.50/2016, </w:t>
            </w:r>
            <w:r>
              <w:rPr>
                <w:rFonts w:ascii="Calibri" w:hAnsi="Calibri" w:cs="Calibri"/>
                <w:sz w:val="20"/>
                <w:szCs w:val="20"/>
              </w:rPr>
              <w:lastRenderedPageBreak/>
              <w:t>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E1700D"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948627" w14:textId="4A4E7A6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EB616E"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59BF0" w14:textId="77777777" w:rsidR="00FB7BD2" w:rsidRDefault="00FB7BD2" w:rsidP="00FB7BD2">
            <w:pPr>
              <w:snapToGrid w:val="0"/>
              <w:jc w:val="both"/>
              <w:rPr>
                <w:rFonts w:ascii="Calibri" w:hAnsi="Calibri" w:cs="Calibri"/>
                <w:sz w:val="20"/>
                <w:szCs w:val="20"/>
              </w:rPr>
            </w:pPr>
          </w:p>
        </w:tc>
      </w:tr>
      <w:tr w:rsidR="00FB7BD2" w:rsidRPr="0038176E" w14:paraId="6F012D4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32C028" w14:textId="148F75D8" w:rsidR="00FB7BD2" w:rsidRPr="00374480"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28.  </w:t>
            </w:r>
            <w:r w:rsidRPr="00374480">
              <w:rPr>
                <w:rFonts w:ascii="Calibri" w:hAnsi="Calibri" w:cs="Calibri"/>
                <w:sz w:val="20"/>
                <w:szCs w:val="20"/>
              </w:rPr>
              <w:t>In applicazione dell'art. 106 comma 1 lett. c) D.Lgs.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05027D66" w14:textId="77777777" w:rsidR="00FB7BD2" w:rsidRPr="00374480" w:rsidRDefault="00FB7BD2" w:rsidP="00FB7BD2">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2B63ECEE" w14:textId="4B9174BE" w:rsidR="00FB7BD2" w:rsidRDefault="00FB7BD2" w:rsidP="00FB7BD2">
            <w:pPr>
              <w:pStyle w:val="Paragrafoelenco1"/>
              <w:spacing w:before="120" w:line="276" w:lineRule="auto"/>
              <w:ind w:left="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852F98"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7F987D" w14:textId="263869D4"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alla disposizione della variante in corso d'opera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9A4B7"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0C7E3" w14:textId="77777777" w:rsidR="00FB7BD2" w:rsidRDefault="00FB7BD2" w:rsidP="00FB7BD2">
            <w:pPr>
              <w:snapToGrid w:val="0"/>
              <w:jc w:val="both"/>
              <w:rPr>
                <w:rFonts w:ascii="Calibri" w:hAnsi="Calibri" w:cs="Calibri"/>
                <w:sz w:val="20"/>
                <w:szCs w:val="20"/>
              </w:rPr>
            </w:pPr>
          </w:p>
        </w:tc>
      </w:tr>
      <w:tr w:rsidR="00FB7BD2" w:rsidRPr="0038176E" w14:paraId="4AB2739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098F3" w14:textId="40565322"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29.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D.Lgs. n.50/2016, </w:t>
            </w:r>
            <w:r>
              <w:rPr>
                <w:rFonts w:ascii="Calibri" w:hAnsi="Calibri" w:cs="Calibri"/>
                <w:sz w:val="20"/>
                <w:szCs w:val="20"/>
              </w:rPr>
              <w:lastRenderedPageBreak/>
              <w:t xml:space="preserve">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1897EA"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88CCBE" w14:textId="4CCAF02F"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alle modifiche </w:t>
            </w:r>
            <w:r>
              <w:rPr>
                <w:rFonts w:ascii="Calibri" w:hAnsi="Calibri" w:cs="Calibri"/>
                <w:sz w:val="20"/>
                <w:szCs w:val="20"/>
              </w:rPr>
              <w:lastRenderedPageBreak/>
              <w:t>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235B9A"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7E2731" w14:textId="77777777" w:rsidR="00FB7BD2" w:rsidRDefault="00FB7BD2" w:rsidP="00FB7BD2">
            <w:pPr>
              <w:snapToGrid w:val="0"/>
              <w:jc w:val="both"/>
              <w:rPr>
                <w:rFonts w:ascii="Calibri" w:hAnsi="Calibri" w:cs="Calibri"/>
                <w:sz w:val="20"/>
                <w:szCs w:val="20"/>
              </w:rPr>
            </w:pPr>
          </w:p>
        </w:tc>
      </w:tr>
      <w:tr w:rsidR="00FB7BD2" w:rsidRPr="0038176E" w14:paraId="3DE002D3"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7015B4" w14:textId="729A1130" w:rsidR="00FB7BD2" w:rsidRDefault="00FB7BD2" w:rsidP="00FB7BD2">
            <w:pPr>
              <w:pStyle w:val="Paragrafoelenco1"/>
              <w:spacing w:before="120" w:line="276" w:lineRule="auto"/>
              <w:ind w:left="0"/>
              <w:jc w:val="both"/>
              <w:rPr>
                <w:rFonts w:ascii="Calibri" w:hAnsi="Calibri" w:cs="Calibri"/>
                <w:sz w:val="20"/>
                <w:szCs w:val="20"/>
              </w:rPr>
            </w:pPr>
            <w:r>
              <w:rPr>
                <w:rFonts w:ascii="Calibri" w:hAnsi="Calibri" w:cs="Calibri"/>
                <w:sz w:val="20"/>
                <w:szCs w:val="20"/>
              </w:rPr>
              <w:t>30. Nei casi di cui al comma 1, lettere b) e c) art. 106 D.lgs. 50/2016 è stato verificato che l'eventuale aumento di prezzo non ecceda il 50 per cento del valore del contratto iniziale - così come stabilito dal comma 7 del medesimo art. 106 D.Lgs. n.50/2016?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FD5A3A"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7B59FB" w14:textId="0889DC6A"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37D624"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1EE264" w14:textId="77777777" w:rsidR="00FB7BD2" w:rsidRDefault="00FB7BD2" w:rsidP="00FB7BD2">
            <w:pPr>
              <w:snapToGrid w:val="0"/>
              <w:jc w:val="both"/>
              <w:rPr>
                <w:rFonts w:ascii="Calibri" w:hAnsi="Calibri" w:cs="Calibri"/>
                <w:sz w:val="20"/>
                <w:szCs w:val="20"/>
              </w:rPr>
            </w:pPr>
          </w:p>
        </w:tc>
      </w:tr>
      <w:tr w:rsidR="00FB7BD2" w:rsidRPr="0038176E" w14:paraId="790332C1"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BF0E3A" w14:textId="7E435B36"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31. Nei casi di modifica del contratto nelle situazioni di cui al comma 1, lettere b) e c), è stato </w:t>
            </w:r>
            <w:r>
              <w:rPr>
                <w:rFonts w:ascii="Calibri" w:hAnsi="Calibri" w:cs="Calibri"/>
                <w:sz w:val="20"/>
                <w:szCs w:val="20"/>
              </w:rPr>
              <w:lastRenderedPageBreak/>
              <w:t>pubblicato – così come imposto dall'art. 106 comma 5 del D. Lgs. 50/2016:</w:t>
            </w:r>
          </w:p>
          <w:p w14:paraId="5E918123" w14:textId="77777777" w:rsidR="00FB7BD2" w:rsidRDefault="00FB7BD2" w:rsidP="00FB7BD2">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F141327" w14:textId="77777777" w:rsidR="00FB7BD2" w:rsidRDefault="00FB7BD2" w:rsidP="00FB7BD2">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nell'ipotesi di appalto sotto-soglia comunitaria?</w:t>
            </w:r>
          </w:p>
          <w:p w14:paraId="30D39B34" w14:textId="77777777" w:rsidR="00FB7BD2" w:rsidRDefault="00FB7BD2" w:rsidP="00FB7BD2">
            <w:pPr>
              <w:pStyle w:val="Paragrafoelenco1"/>
              <w:spacing w:before="120" w:line="276" w:lineRule="auto"/>
              <w:ind w:left="0"/>
              <w:jc w:val="both"/>
              <w:rPr>
                <w:rFonts w:ascii="Calibri" w:hAnsi="Calibri" w:cs="Calibr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F5E3EC"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35B0E6" w14:textId="102F872D"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Avviso di variazione contrattuale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D02B12"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10F7E6" w14:textId="77777777" w:rsidR="00FB7BD2" w:rsidRDefault="00FB7BD2" w:rsidP="00FB7BD2">
            <w:pPr>
              <w:snapToGrid w:val="0"/>
              <w:jc w:val="both"/>
              <w:rPr>
                <w:rFonts w:ascii="Calibri" w:hAnsi="Calibri" w:cs="Calibri"/>
                <w:sz w:val="20"/>
                <w:szCs w:val="20"/>
              </w:rPr>
            </w:pPr>
          </w:p>
        </w:tc>
      </w:tr>
      <w:tr w:rsidR="00FB7BD2" w:rsidRPr="0038176E" w14:paraId="17251BC5"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8CD48E" w14:textId="476E290A"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32. Nel caso di </w:t>
            </w:r>
            <w:r>
              <w:rPr>
                <w:rFonts w:ascii="Calibri" w:hAnsi="Calibri" w:cs="Calibri"/>
                <w:i/>
                <w:iCs/>
                <w:sz w:val="20"/>
                <w:szCs w:val="20"/>
              </w:rPr>
              <w:t xml:space="preserve">“modifiche” </w:t>
            </w:r>
            <w:r>
              <w:rPr>
                <w:rFonts w:ascii="Calibri" w:hAnsi="Calibri" w:cs="Calibri"/>
                <w:sz w:val="20"/>
                <w:szCs w:val="20"/>
              </w:rPr>
              <w:t>ai sensi dell'art. 106 comma 1 lett. e) D.Lgs. n.50/2016, si è accertato come le modifiche non siano sostanziali? (v. commento al punto 23).</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C2FEC3"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B468A9" w14:textId="743CDC0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relativa alle modifiche contrattuali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1FD94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FA0B5" w14:textId="77777777" w:rsidR="00FB7BD2" w:rsidRDefault="00FB7BD2" w:rsidP="00FB7BD2">
            <w:pPr>
              <w:snapToGrid w:val="0"/>
              <w:jc w:val="both"/>
              <w:rPr>
                <w:rFonts w:ascii="Calibri" w:hAnsi="Calibri" w:cs="Calibri"/>
                <w:sz w:val="20"/>
                <w:szCs w:val="20"/>
              </w:rPr>
            </w:pPr>
          </w:p>
        </w:tc>
      </w:tr>
      <w:tr w:rsidR="00FB7BD2" w:rsidRPr="0038176E" w14:paraId="06306736"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F44994" w14:textId="63CD8EE9" w:rsidR="00FB7BD2" w:rsidRDefault="00FB7BD2" w:rsidP="00FB7BD2">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33. Nel caso di </w:t>
            </w:r>
            <w:r>
              <w:rPr>
                <w:rFonts w:ascii="Calibri" w:hAnsi="Calibri" w:cs="Calibri"/>
                <w:i/>
                <w:iCs/>
                <w:sz w:val="20"/>
                <w:szCs w:val="20"/>
              </w:rPr>
              <w:t xml:space="preserve">“modifiche” </w:t>
            </w:r>
            <w:r>
              <w:rPr>
                <w:rFonts w:ascii="Calibri" w:hAnsi="Calibri" w:cs="Calibri"/>
                <w:sz w:val="20"/>
                <w:szCs w:val="20"/>
              </w:rPr>
              <w:t xml:space="preserve">ai sensi dell'art. 106 comma 2 D.Lgs.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al di sotto di entrambi i seguenti valori”</w:t>
            </w:r>
          </w:p>
          <w:p w14:paraId="7BB766C3" w14:textId="77777777" w:rsidR="00FB7BD2" w:rsidRDefault="00FB7BD2" w:rsidP="00FB7BD2">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60F6FC86" w14:textId="45EE494A"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Tuttavia la </w:t>
            </w:r>
            <w:r>
              <w:rPr>
                <w:rFonts w:ascii="Calibri" w:hAnsi="Calibri" w:cs="Calibri"/>
                <w:i/>
                <w:iCs/>
                <w:sz w:val="20"/>
                <w:szCs w:val="20"/>
              </w:rPr>
              <w:lastRenderedPageBreak/>
              <w:t>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42809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BE783" w14:textId="77777777" w:rsidR="00FB7BD2" w:rsidRDefault="00FB7BD2" w:rsidP="00FB7BD2">
            <w:pPr>
              <w:pStyle w:val="Paragrafoelenco1"/>
              <w:ind w:left="159"/>
              <w:jc w:val="both"/>
              <w:rPr>
                <w:rFonts w:ascii="Calibri" w:hAnsi="Calibri" w:cs="Calibri"/>
                <w:sz w:val="20"/>
                <w:szCs w:val="20"/>
              </w:rPr>
            </w:pP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FD7184"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F8C87D" w14:textId="77777777" w:rsidR="00FB7BD2" w:rsidRDefault="00FB7BD2" w:rsidP="00FB7BD2">
            <w:pPr>
              <w:snapToGrid w:val="0"/>
              <w:jc w:val="both"/>
              <w:rPr>
                <w:rFonts w:ascii="Calibri" w:hAnsi="Calibri" w:cs="Calibri"/>
                <w:sz w:val="20"/>
                <w:szCs w:val="20"/>
              </w:rPr>
            </w:pPr>
          </w:p>
        </w:tc>
      </w:tr>
      <w:tr w:rsidR="00FB7BD2" w:rsidRPr="0038176E" w14:paraId="39DCE9AB"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5CAFDB" w14:textId="295AB496"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34. Le modificazioni al contratto di cui al comma 1, lett. b) e al comma 2 art. 106 D.Lgs. 50/2016 sono state comunicate all'ANAC entro trenta giorni dal loro perfezionamento (art. 106 co. 8 del D. 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D36A28"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9C5547" w14:textId="0AE19D52"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Comunicazioni 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8048FA"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7C83E5" w14:textId="77777777" w:rsidR="00FB7BD2" w:rsidRDefault="00FB7BD2" w:rsidP="00FB7BD2">
            <w:pPr>
              <w:snapToGrid w:val="0"/>
              <w:jc w:val="both"/>
              <w:rPr>
                <w:rFonts w:ascii="Calibri" w:hAnsi="Calibri" w:cs="Calibri"/>
                <w:sz w:val="20"/>
                <w:szCs w:val="20"/>
              </w:rPr>
            </w:pPr>
          </w:p>
        </w:tc>
      </w:tr>
      <w:tr w:rsidR="00FB7BD2" w:rsidRPr="0038176E" w14:paraId="29C61484"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22EC51" w14:textId="068763C3"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35. Si è reso necessario un aumento o una diminuzione delle prestazioni a concorrenza del quinto dell’importo del contratto in corso di esecuzione (art.106, comma 12,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D0DA62"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56BE4A" w14:textId="3E5026CE"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Atto aggiuntivo/Atto di sottomissione</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EEACF"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12DD70" w14:textId="77777777" w:rsidR="00FB7BD2" w:rsidRDefault="00FB7BD2" w:rsidP="00FB7BD2">
            <w:pPr>
              <w:snapToGrid w:val="0"/>
              <w:jc w:val="both"/>
              <w:rPr>
                <w:rFonts w:ascii="Calibri" w:hAnsi="Calibri" w:cs="Calibri"/>
                <w:sz w:val="20"/>
                <w:szCs w:val="20"/>
              </w:rPr>
            </w:pPr>
          </w:p>
        </w:tc>
      </w:tr>
      <w:tr w:rsidR="00FB7BD2" w:rsidRPr="0038176E" w14:paraId="5FB9F48C"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D0E954" w14:textId="54365151"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36. Per le ipotesi di aumento o una diminuzione delle prestazioni a concorrenza del quinto dell’importo del contratto in corso di esecuzione poste in essere a partire dal 21 giugno 2021, data di deposito presso la Segreteria del Consiglio ANAC della Delibera ANAC n.461/2021, si è </w:t>
            </w:r>
            <w:r>
              <w:rPr>
                <w:rFonts w:ascii="Calibri" w:hAnsi="Calibri" w:cs="Calibri"/>
                <w:sz w:val="20"/>
                <w:szCs w:val="20"/>
              </w:rPr>
              <w:lastRenderedPageBreak/>
              <w:t>verificata la sussistenza delle condizioni di cui all'art. 106 comma 1 lett. c) D.Lgs.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940506"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9171EC" w14:textId="7E3E6C75"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w:t>
            </w:r>
            <w:r>
              <w:rPr>
                <w:rFonts w:ascii="Calibri" w:hAnsi="Calibri" w:cs="Calibri"/>
                <w:sz w:val="20"/>
                <w:szCs w:val="20"/>
              </w:rPr>
              <w:lastRenderedPageBreak/>
              <w:t xml:space="preserve">quinto dell’importo del contratto in corso di esecuzione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CC5429"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C5722E" w14:textId="77777777" w:rsidR="00FB7BD2" w:rsidRDefault="00FB7BD2" w:rsidP="00FB7BD2">
            <w:pPr>
              <w:snapToGrid w:val="0"/>
              <w:jc w:val="both"/>
              <w:rPr>
                <w:rFonts w:ascii="Calibri" w:hAnsi="Calibri" w:cs="Calibri"/>
                <w:sz w:val="20"/>
                <w:szCs w:val="20"/>
              </w:rPr>
            </w:pPr>
          </w:p>
        </w:tc>
      </w:tr>
      <w:tr w:rsidR="00FB7BD2" w:rsidRPr="0038176E" w14:paraId="1C84AC4F"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8A5FAF" w14:textId="20A0602D"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37. Nel caso in cui la durata del contratto sia stata modificata in corso di esecuzione, nel bando e nei documenti di gara era prevista una opzione di proroga (art. 106, co.11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E858AA7"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24E67C" w14:textId="426D0059"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Documentazione di gara</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AAF745"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DCCBD6" w14:textId="77777777" w:rsidR="00FB7BD2" w:rsidRDefault="00FB7BD2" w:rsidP="00FB7BD2">
            <w:pPr>
              <w:snapToGrid w:val="0"/>
              <w:jc w:val="both"/>
              <w:rPr>
                <w:rFonts w:ascii="Calibri" w:hAnsi="Calibri" w:cs="Calibri"/>
                <w:sz w:val="20"/>
                <w:szCs w:val="20"/>
              </w:rPr>
            </w:pPr>
          </w:p>
        </w:tc>
      </w:tr>
      <w:tr w:rsidR="00FB7BD2" w:rsidRPr="0038176E" w14:paraId="47A7297F"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D6B33E" w14:textId="3D42B5C2"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38. Le varianti in corso d'opera dei contratti pubblici relativi a lavori, servizi e forniture, nonché quelle di importo inferiore o pari al 10 per cento dell'importo originario del contratto relative a contratti di importo pari o superiore alla soglia comunitaria, sono state trasmesse dal RUP all'Osservatorio di cui all'art. 213 D.Lgs. n.50/2016 (art. 106, co.14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A73074"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FAD7A9" w14:textId="74778D91"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 xml:space="preserve">Comunicazione all'Osservatorio </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30629C"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3C9F2" w14:textId="77777777" w:rsidR="00FB7BD2" w:rsidRDefault="00FB7BD2" w:rsidP="00FB7BD2">
            <w:pPr>
              <w:snapToGrid w:val="0"/>
              <w:jc w:val="both"/>
              <w:rPr>
                <w:rFonts w:ascii="Calibri" w:hAnsi="Calibri" w:cs="Calibri"/>
                <w:sz w:val="20"/>
                <w:szCs w:val="20"/>
              </w:rPr>
            </w:pPr>
          </w:p>
        </w:tc>
      </w:tr>
      <w:tr w:rsidR="00FB7BD2" w:rsidRPr="0038176E" w14:paraId="1369586E"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463BC1" w14:textId="0595CD30"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39.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 xml:space="preserve">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w:t>
            </w:r>
            <w:r w:rsidRPr="001B197C">
              <w:rPr>
                <w:rFonts w:ascii="Calibri" w:hAnsi="Calibri" w:cs="Calibri"/>
                <w:sz w:val="20"/>
                <w:szCs w:val="20"/>
              </w:rPr>
              <w:lastRenderedPageBreak/>
              <w:t>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C6F34A7"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3C6D5" w14:textId="74295353"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Comunicazione all'ANAC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2F9CE3"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A2A38D" w14:textId="77777777" w:rsidR="00FB7BD2" w:rsidRDefault="00FB7BD2" w:rsidP="00FB7BD2">
            <w:pPr>
              <w:snapToGrid w:val="0"/>
              <w:jc w:val="both"/>
              <w:rPr>
                <w:rFonts w:ascii="Calibri" w:hAnsi="Calibri" w:cs="Calibri"/>
                <w:sz w:val="20"/>
                <w:szCs w:val="20"/>
              </w:rPr>
            </w:pPr>
          </w:p>
        </w:tc>
      </w:tr>
      <w:tr w:rsidR="00FB7BD2" w:rsidRPr="0038176E" w14:paraId="1F7B819A" w14:textId="77777777" w:rsidTr="002C3107">
        <w:trPr>
          <w:trHeight w:val="825"/>
          <w:jc w:val="center"/>
        </w:trPr>
        <w:tc>
          <w:tcPr>
            <w:tcW w:w="430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938F9" w14:textId="12CABDC4" w:rsidR="00FB7BD2" w:rsidRDefault="00FB7BD2" w:rsidP="00FB7BD2">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40. Nel caso di aumento o di diminuzione delle prestazioni a concorrenza del quinto dell’importo del contratto in corso di esecuzione poste in essere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9B7620" w14:textId="77777777" w:rsidR="00FB7BD2" w:rsidRPr="00FB7BD2" w:rsidRDefault="00FB7BD2" w:rsidP="00FB7BD2">
            <w:pPr>
              <w:rPr>
                <w:rFonts w:asciiTheme="minorHAnsi" w:hAnsiTheme="minorHAnsi" w:cstheme="minorHAnsi"/>
                <w:sz w:val="18"/>
                <w:szCs w:val="18"/>
              </w:rPr>
            </w:pPr>
          </w:p>
        </w:tc>
        <w:tc>
          <w:tcPr>
            <w:tcW w:w="199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F5456" w14:textId="6B7F990B" w:rsidR="00FB7BD2" w:rsidRDefault="00FB7BD2" w:rsidP="00FB7BD2">
            <w:pPr>
              <w:pStyle w:val="Paragrafoelenco1"/>
              <w:ind w:left="159"/>
              <w:jc w:val="both"/>
              <w:rPr>
                <w:rFonts w:ascii="Calibri" w:hAnsi="Calibri" w:cs="Calibri"/>
                <w:sz w:val="20"/>
                <w:szCs w:val="20"/>
              </w:rPr>
            </w:pPr>
            <w:r>
              <w:rPr>
                <w:rFonts w:ascii="Calibri" w:hAnsi="Calibri" w:cs="Calibri"/>
                <w:sz w:val="20"/>
                <w:szCs w:val="20"/>
              </w:rPr>
              <w:t>Comunicazione all'ANAC</w:t>
            </w:r>
          </w:p>
        </w:tc>
        <w:tc>
          <w:tcPr>
            <w:tcW w:w="18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32F41" w14:textId="77777777" w:rsidR="00FB7BD2" w:rsidRPr="00F33C28" w:rsidRDefault="00FB7BD2" w:rsidP="00FB7BD2">
            <w:pPr>
              <w:ind w:left="360"/>
              <w:rPr>
                <w:rFonts w:asciiTheme="minorHAnsi" w:hAnsiTheme="minorHAnsi" w:cstheme="minorHAnsi"/>
                <w:sz w:val="20"/>
                <w:szCs w:val="20"/>
              </w:rPr>
            </w:pPr>
          </w:p>
        </w:tc>
        <w:tc>
          <w:tcPr>
            <w:tcW w:w="44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D87E8C" w14:textId="77777777" w:rsidR="00FB7BD2" w:rsidRDefault="00FB7BD2" w:rsidP="00FB7BD2">
            <w:pPr>
              <w:snapToGrid w:val="0"/>
              <w:jc w:val="both"/>
              <w:rPr>
                <w:rFonts w:ascii="Calibri" w:hAnsi="Calibri" w:cs="Calibri"/>
                <w:sz w:val="20"/>
                <w:szCs w:val="20"/>
              </w:rPr>
            </w:pPr>
          </w:p>
        </w:tc>
      </w:tr>
    </w:tbl>
    <w:p w14:paraId="14AC8BF2" w14:textId="77777777" w:rsidR="004826D1" w:rsidRPr="0038176E" w:rsidRDefault="004826D1" w:rsidP="00C30297">
      <w:pPr>
        <w:jc w:val="both"/>
        <w:rPr>
          <w:rFonts w:asciiTheme="minorHAnsi" w:hAnsiTheme="minorHAnsi" w:cstheme="minorHAnsi"/>
          <w:sz w:val="20"/>
          <w:szCs w:val="20"/>
        </w:rPr>
      </w:pPr>
    </w:p>
    <w:p w14:paraId="3A8186F3" w14:textId="77777777" w:rsidR="0038176E" w:rsidRDefault="0038176E" w:rsidP="00C90902">
      <w:pPr>
        <w:jc w:val="center"/>
        <w:rPr>
          <w:rFonts w:asciiTheme="minorHAnsi" w:hAnsiTheme="minorHAnsi" w:cstheme="minorHAnsi"/>
          <w:sz w:val="20"/>
          <w:szCs w:val="20"/>
        </w:rPr>
      </w:pPr>
    </w:p>
    <w:p w14:paraId="1622EF6C" w14:textId="77777777" w:rsidR="0038176E" w:rsidRDefault="0038176E" w:rsidP="00C90902">
      <w:pPr>
        <w:jc w:val="center"/>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383047" w:rsidRPr="006528FA" w14:paraId="1CA007C4" w14:textId="77777777" w:rsidTr="003C4452">
        <w:tc>
          <w:tcPr>
            <w:tcW w:w="4462" w:type="dxa"/>
            <w:shd w:val="clear" w:color="auto" w:fill="auto"/>
          </w:tcPr>
          <w:p w14:paraId="5547BF3A"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Data Verifica:</w:t>
            </w:r>
          </w:p>
        </w:tc>
        <w:tc>
          <w:tcPr>
            <w:tcW w:w="4462" w:type="dxa"/>
            <w:shd w:val="clear" w:color="auto" w:fill="auto"/>
          </w:tcPr>
          <w:p w14:paraId="3C7FE85D"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Firma del Verificatore</w:t>
            </w:r>
          </w:p>
          <w:p w14:paraId="12021EE4"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(per esteso leggibile)</w:t>
            </w:r>
          </w:p>
        </w:tc>
        <w:tc>
          <w:tcPr>
            <w:tcW w:w="4462" w:type="dxa"/>
            <w:shd w:val="clear" w:color="auto" w:fill="auto"/>
          </w:tcPr>
          <w:p w14:paraId="7667C1E7"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Firma del Responsabile dell’Uff. Controlli</w:t>
            </w:r>
          </w:p>
          <w:p w14:paraId="0586BA26" w14:textId="77777777" w:rsidR="00383047" w:rsidRPr="006528FA" w:rsidRDefault="00383047" w:rsidP="003C4452">
            <w:pPr>
              <w:jc w:val="center"/>
              <w:rPr>
                <w:rFonts w:asciiTheme="minorHAnsi" w:hAnsiTheme="minorHAnsi" w:cstheme="minorHAnsi"/>
                <w:i/>
                <w:sz w:val="22"/>
                <w:szCs w:val="22"/>
              </w:rPr>
            </w:pPr>
            <w:r w:rsidRPr="006528FA">
              <w:rPr>
                <w:rFonts w:asciiTheme="minorHAnsi" w:hAnsiTheme="minorHAnsi" w:cstheme="minorHAnsi"/>
                <w:i/>
                <w:sz w:val="22"/>
                <w:szCs w:val="22"/>
              </w:rPr>
              <w:t>(per esteso leggibile)</w:t>
            </w:r>
          </w:p>
        </w:tc>
      </w:tr>
      <w:tr w:rsidR="00383047" w:rsidRPr="0057597D" w14:paraId="5AA43DA8" w14:textId="77777777" w:rsidTr="003C4452">
        <w:trPr>
          <w:trHeight w:val="502"/>
        </w:trPr>
        <w:tc>
          <w:tcPr>
            <w:tcW w:w="4462" w:type="dxa"/>
            <w:shd w:val="clear" w:color="auto" w:fill="auto"/>
            <w:vAlign w:val="bottom"/>
          </w:tcPr>
          <w:p w14:paraId="4256BA60" w14:textId="77777777" w:rsidR="00383047" w:rsidRPr="0057597D" w:rsidRDefault="00383047" w:rsidP="003C4452">
            <w:pPr>
              <w:jc w:val="center"/>
              <w:rPr>
                <w:rFonts w:asciiTheme="minorHAnsi" w:hAnsiTheme="minorHAnsi" w:cstheme="minorHAnsi"/>
                <w:sz w:val="22"/>
                <w:szCs w:val="22"/>
              </w:rPr>
            </w:pPr>
            <w:r w:rsidRPr="00386C47">
              <w:rPr>
                <w:rFonts w:asciiTheme="minorHAnsi" w:hAnsiTheme="minorHAnsi" w:cstheme="minorHAnsi"/>
                <w:sz w:val="28"/>
                <w:szCs w:val="20"/>
              </w:rPr>
              <w:t>__ / __ / ____</w:t>
            </w:r>
          </w:p>
        </w:tc>
        <w:tc>
          <w:tcPr>
            <w:tcW w:w="4462" w:type="dxa"/>
            <w:shd w:val="clear" w:color="auto" w:fill="auto"/>
            <w:vAlign w:val="bottom"/>
          </w:tcPr>
          <w:p w14:paraId="1438DC5B" w14:textId="77777777" w:rsidR="00383047" w:rsidRPr="0057597D" w:rsidRDefault="00383047" w:rsidP="003C44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c>
          <w:tcPr>
            <w:tcW w:w="4462" w:type="dxa"/>
            <w:shd w:val="clear" w:color="auto" w:fill="auto"/>
            <w:vAlign w:val="bottom"/>
          </w:tcPr>
          <w:p w14:paraId="646A3C9D" w14:textId="77777777" w:rsidR="00383047" w:rsidRPr="0057597D" w:rsidRDefault="00383047" w:rsidP="003C44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r>
    </w:tbl>
    <w:p w14:paraId="69DE4213" w14:textId="77777777" w:rsidR="00C90902" w:rsidRPr="0038176E" w:rsidRDefault="00C90902" w:rsidP="00383047">
      <w:pPr>
        <w:jc w:val="center"/>
        <w:rPr>
          <w:rFonts w:asciiTheme="minorHAnsi" w:hAnsiTheme="minorHAnsi" w:cstheme="minorHAnsi"/>
          <w:sz w:val="20"/>
          <w:szCs w:val="20"/>
        </w:rPr>
      </w:pPr>
    </w:p>
    <w:sectPr w:rsidR="00C90902" w:rsidRPr="0038176E" w:rsidSect="00A8744E">
      <w:headerReference w:type="default" r:id="rId14"/>
      <w:footerReference w:type="default" r:id="rId15"/>
      <w:footerReference w:type="first" r:id="rId16"/>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58495" w14:textId="77777777" w:rsidR="00C86BA1" w:rsidRDefault="00C86BA1" w:rsidP="00AF22EE">
      <w:r>
        <w:separator/>
      </w:r>
    </w:p>
  </w:endnote>
  <w:endnote w:type="continuationSeparator" w:id="0">
    <w:p w14:paraId="619AA92D" w14:textId="77777777" w:rsidR="00C86BA1" w:rsidRDefault="00C86BA1" w:rsidP="00AF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377182"/>
      <w:docPartObj>
        <w:docPartGallery w:val="Page Numbers (Bottom of Page)"/>
        <w:docPartUnique/>
      </w:docPartObj>
    </w:sdtPr>
    <w:sdtEndPr>
      <w:rPr>
        <w:rFonts w:asciiTheme="minorHAnsi" w:hAnsiTheme="minorHAnsi" w:cstheme="minorHAnsi"/>
      </w:rPr>
    </w:sdtEndPr>
    <w:sdtContent>
      <w:p w14:paraId="0BC4CB89" w14:textId="7323B5E5" w:rsidR="00FE6B80" w:rsidRPr="00E3418D" w:rsidRDefault="00E3418D" w:rsidP="00E3418D">
        <w:pPr>
          <w:pStyle w:val="Pidipagina"/>
          <w:jc w:val="center"/>
          <w:rPr>
            <w:rFonts w:asciiTheme="minorHAnsi" w:hAnsiTheme="minorHAnsi" w:cstheme="minorHAnsi"/>
          </w:rPr>
        </w:pPr>
        <w:r w:rsidRPr="00F46BD5">
          <w:rPr>
            <w:rFonts w:asciiTheme="minorHAnsi" w:hAnsiTheme="minorHAnsi" w:cstheme="minorHAnsi"/>
          </w:rPr>
          <w:fldChar w:fldCharType="begin"/>
        </w:r>
        <w:r w:rsidRPr="00F46BD5">
          <w:rPr>
            <w:rFonts w:asciiTheme="minorHAnsi" w:hAnsiTheme="minorHAnsi" w:cstheme="minorHAnsi"/>
          </w:rPr>
          <w:instrText>PAGE   \* MERGEFORMAT</w:instrText>
        </w:r>
        <w:r w:rsidRPr="00F46BD5">
          <w:rPr>
            <w:rFonts w:asciiTheme="minorHAnsi" w:hAnsiTheme="minorHAnsi" w:cstheme="minorHAnsi"/>
          </w:rPr>
          <w:fldChar w:fldCharType="separate"/>
        </w:r>
        <w:r w:rsidR="00FB7BD2">
          <w:rPr>
            <w:rFonts w:asciiTheme="minorHAnsi" w:hAnsiTheme="minorHAnsi" w:cstheme="minorHAnsi"/>
            <w:noProof/>
          </w:rPr>
          <w:t>15</w:t>
        </w:r>
        <w:r w:rsidRPr="00F46BD5">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232E" w14:textId="77777777" w:rsidR="00266224" w:rsidRDefault="00266224" w:rsidP="00266224">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382C7" w14:textId="77777777" w:rsidR="00C86BA1" w:rsidRDefault="00C86BA1" w:rsidP="00AF22EE">
      <w:r>
        <w:separator/>
      </w:r>
    </w:p>
  </w:footnote>
  <w:footnote w:type="continuationSeparator" w:id="0">
    <w:p w14:paraId="48F4FBA5" w14:textId="77777777" w:rsidR="00C86BA1" w:rsidRDefault="00C86BA1" w:rsidP="00AF2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A8744E" w14:paraId="05EC9A79" w14:textId="77777777" w:rsidTr="00A8744E">
      <w:tc>
        <w:tcPr>
          <w:tcW w:w="4809" w:type="dxa"/>
          <w:hideMark/>
        </w:tcPr>
        <w:p w14:paraId="7B206456" w14:textId="77777777" w:rsidR="00A8744E" w:rsidRDefault="00A8744E">
          <w:pPr>
            <w:pStyle w:val="Intestazione"/>
          </w:pPr>
          <w:r>
            <w:rPr>
              <w:noProof/>
              <w:lang w:eastAsia="it-IT"/>
            </w:rPr>
            <w:drawing>
              <wp:anchor distT="0" distB="0" distL="114300" distR="114300" simplePos="0" relativeHeight="251661824" behindDoc="0" locked="0" layoutInCell="1" allowOverlap="1" wp14:anchorId="45E905D3" wp14:editId="17914B84">
                <wp:simplePos x="0" y="0"/>
                <wp:positionH relativeFrom="column">
                  <wp:posOffset>92710</wp:posOffset>
                </wp:positionH>
                <wp:positionV relativeFrom="paragraph">
                  <wp:posOffset>-17780</wp:posOffset>
                </wp:positionV>
                <wp:extent cx="739775" cy="503555"/>
                <wp:effectExtent l="0" t="0" r="317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24B62F21" w14:textId="77777777" w:rsidR="00A8744E" w:rsidRDefault="00A8744E">
          <w:pPr>
            <w:pStyle w:val="Intestazione"/>
            <w:jc w:val="center"/>
            <w:rPr>
              <w:rFonts w:asciiTheme="minorHAnsi" w:hAnsiTheme="minorHAnsi" w:cstheme="minorHAnsi"/>
              <w:b/>
              <w:color w:val="002060"/>
              <w:sz w:val="28"/>
            </w:rPr>
          </w:pPr>
        </w:p>
        <w:p w14:paraId="7C3AD070" w14:textId="5CF3C3A0" w:rsidR="00A8744E" w:rsidRDefault="004155E6">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035357">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A8744E">
            <w:rPr>
              <w:rFonts w:asciiTheme="minorHAnsi" w:hAnsiTheme="minorHAnsi" w:cstheme="minorHAnsi"/>
              <w:b/>
              <w:color w:val="002060"/>
              <w:sz w:val="28"/>
            </w:rPr>
            <w:t xml:space="preserve"> 20</w:t>
          </w:r>
          <w:r w:rsidR="00035357">
            <w:rPr>
              <w:rFonts w:asciiTheme="minorHAnsi" w:hAnsiTheme="minorHAnsi" w:cstheme="minorHAnsi"/>
              <w:b/>
              <w:color w:val="002060"/>
              <w:sz w:val="28"/>
            </w:rPr>
            <w:t>21</w:t>
          </w:r>
          <w:r w:rsidR="00A8744E">
            <w:rPr>
              <w:rFonts w:asciiTheme="minorHAnsi" w:hAnsiTheme="minorHAnsi" w:cstheme="minorHAnsi"/>
              <w:b/>
              <w:color w:val="002060"/>
              <w:sz w:val="28"/>
            </w:rPr>
            <w:t>-202</w:t>
          </w:r>
          <w:r w:rsidR="00035357">
            <w:rPr>
              <w:rFonts w:asciiTheme="minorHAnsi" w:hAnsiTheme="minorHAnsi" w:cstheme="minorHAnsi"/>
              <w:b/>
              <w:color w:val="002060"/>
              <w:sz w:val="28"/>
            </w:rPr>
            <w:t>7</w:t>
          </w:r>
        </w:p>
      </w:tc>
      <w:tc>
        <w:tcPr>
          <w:tcW w:w="4809" w:type="dxa"/>
          <w:hideMark/>
        </w:tcPr>
        <w:p w14:paraId="775B5584" w14:textId="77777777" w:rsidR="00A8744E" w:rsidRDefault="00A8744E">
          <w:pPr>
            <w:pStyle w:val="Intestazione"/>
          </w:pPr>
          <w:r>
            <w:rPr>
              <w:noProof/>
              <w:lang w:eastAsia="it-IT"/>
            </w:rPr>
            <mc:AlternateContent>
              <mc:Choice Requires="wps">
                <w:drawing>
                  <wp:anchor distT="0" distB="0" distL="114300" distR="114300" simplePos="0" relativeHeight="251652608" behindDoc="0" locked="0" layoutInCell="1" allowOverlap="1" wp14:anchorId="3C0AD4F4" wp14:editId="069871DB">
                    <wp:simplePos x="0" y="0"/>
                    <wp:positionH relativeFrom="column">
                      <wp:posOffset>2232660</wp:posOffset>
                    </wp:positionH>
                    <wp:positionV relativeFrom="paragraph">
                      <wp:posOffset>-127000</wp:posOffset>
                    </wp:positionV>
                    <wp:extent cx="767715" cy="262890"/>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68935" w14:textId="3A5BBA4C" w:rsidR="00A8744E" w:rsidRDefault="00A8744E" w:rsidP="00A8744E">
                                <w:pPr>
                                  <w:jc w:val="right"/>
                                  <w:rPr>
                                    <w:rFonts w:asciiTheme="minorHAnsi" w:hAnsiTheme="minorHAnsi" w:cstheme="minorHAnsi"/>
                                    <w:b/>
                                    <w:sz w:val="22"/>
                                    <w:szCs w:val="20"/>
                                  </w:rPr>
                                </w:pPr>
                                <w:r>
                                  <w:rPr>
                                    <w:rFonts w:asciiTheme="minorHAnsi" w:hAnsiTheme="minorHAnsi" w:cstheme="minorHAnsi"/>
                                    <w:b/>
                                    <w:sz w:val="22"/>
                                    <w:szCs w:val="20"/>
                                  </w:rPr>
                                  <w:t>ALL.</w:t>
                                </w:r>
                                <w:r w:rsidR="0007548C">
                                  <w:rPr>
                                    <w:rFonts w:asciiTheme="minorHAnsi" w:hAnsiTheme="minorHAnsi" w:cstheme="minorHAnsi"/>
                                    <w:b/>
                                    <w:sz w:val="22"/>
                                    <w:szCs w:val="20"/>
                                  </w:rPr>
                                  <w:t>1</w:t>
                                </w:r>
                                <w:r w:rsidR="008F7EBB">
                                  <w:rPr>
                                    <w:rFonts w:asciiTheme="minorHAnsi" w:hAnsiTheme="minorHAnsi" w:cstheme="minorHAnsi"/>
                                    <w:b/>
                                    <w:sz w:val="22"/>
                                    <w:szCs w:val="20"/>
                                  </w:rPr>
                                  <w:t>5.e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0AD4F4" id="_x0000_t202" coordsize="21600,21600" o:spt="202" path="m,l,21600r21600,l21600,xe">
                    <v:stroke joinstyle="miter"/>
                    <v:path gradientshapeok="t" o:connecttype="rect"/>
                  </v:shapetype>
                  <v:shape id="Casella di testo 3" o:spid="_x0000_s1027" type="#_x0000_t202" style="position:absolute;margin-left:175.8pt;margin-top:-10pt;width:60.45pt;height:20.7pt;z-index:251652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7068935" w14:textId="3A5BBA4C" w:rsidR="00A8744E" w:rsidRDefault="00A8744E" w:rsidP="00A8744E">
                          <w:pPr>
                            <w:jc w:val="right"/>
                            <w:rPr>
                              <w:rFonts w:asciiTheme="minorHAnsi" w:hAnsiTheme="minorHAnsi" w:cstheme="minorHAnsi"/>
                              <w:b/>
                              <w:sz w:val="22"/>
                              <w:szCs w:val="20"/>
                            </w:rPr>
                          </w:pPr>
                          <w:r>
                            <w:rPr>
                              <w:rFonts w:asciiTheme="minorHAnsi" w:hAnsiTheme="minorHAnsi" w:cstheme="minorHAnsi"/>
                              <w:b/>
                              <w:sz w:val="22"/>
                              <w:szCs w:val="20"/>
                            </w:rPr>
                            <w:t>ALL.</w:t>
                          </w:r>
                          <w:r w:rsidR="0007548C">
                            <w:rPr>
                              <w:rFonts w:asciiTheme="minorHAnsi" w:hAnsiTheme="minorHAnsi" w:cstheme="minorHAnsi"/>
                              <w:b/>
                              <w:sz w:val="22"/>
                              <w:szCs w:val="20"/>
                            </w:rPr>
                            <w:t>1</w:t>
                          </w:r>
                          <w:r w:rsidR="008F7EBB">
                            <w:rPr>
                              <w:rFonts w:asciiTheme="minorHAnsi" w:hAnsiTheme="minorHAnsi" w:cstheme="minorHAnsi"/>
                              <w:b/>
                              <w:sz w:val="22"/>
                              <w:szCs w:val="20"/>
                            </w:rPr>
                            <w:t>5.e</w:t>
                          </w:r>
                        </w:p>
                      </w:txbxContent>
                    </v:textbox>
                  </v:shape>
                </w:pict>
              </mc:Fallback>
            </mc:AlternateContent>
          </w:r>
          <w:r>
            <w:rPr>
              <w:noProof/>
              <w:lang w:eastAsia="it-IT"/>
            </w:rPr>
            <w:drawing>
              <wp:anchor distT="0" distB="0" distL="114300" distR="114300" simplePos="0" relativeHeight="251671040" behindDoc="0" locked="0" layoutInCell="1" allowOverlap="1" wp14:anchorId="2154908A" wp14:editId="4439B787">
                <wp:simplePos x="0" y="0"/>
                <wp:positionH relativeFrom="column">
                  <wp:posOffset>1287780</wp:posOffset>
                </wp:positionH>
                <wp:positionV relativeFrom="paragraph">
                  <wp:posOffset>-17780</wp:posOffset>
                </wp:positionV>
                <wp:extent cx="1637665" cy="539750"/>
                <wp:effectExtent l="0" t="0" r="63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60EECEA0" w14:textId="77777777" w:rsidR="00FE6B80" w:rsidRPr="00A8744E" w:rsidRDefault="00FE6B80" w:rsidP="00A874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285812"/>
    <w:multiLevelType w:val="hybridMultilevel"/>
    <w:tmpl w:val="4994164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477B69"/>
    <w:multiLevelType w:val="hybridMultilevel"/>
    <w:tmpl w:val="539A99D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6"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60293"/>
    <w:multiLevelType w:val="hybridMultilevel"/>
    <w:tmpl w:val="3AAE735A"/>
    <w:lvl w:ilvl="0" w:tplc="04100017">
      <w:start w:val="1"/>
      <w:numFmt w:val="lowerLetter"/>
      <w:lvlText w:val="%1)"/>
      <w:lvlJc w:val="left"/>
      <w:pPr>
        <w:ind w:left="360" w:hanging="360"/>
      </w:pPr>
      <w:rPr>
        <w:rFonts w:hint="default"/>
        <w:b w:val="0"/>
        <w:bCs/>
      </w:rPr>
    </w:lvl>
    <w:lvl w:ilvl="1" w:tplc="04100017">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260372"/>
    <w:multiLevelType w:val="hybridMultilevel"/>
    <w:tmpl w:val="ADD431D4"/>
    <w:lvl w:ilvl="0" w:tplc="04100017">
      <w:start w:val="1"/>
      <w:numFmt w:val="lowerLetter"/>
      <w:lvlText w:val="%1)"/>
      <w:lvlJc w:val="left"/>
      <w:pPr>
        <w:ind w:left="360" w:hanging="360"/>
      </w:pPr>
      <w:rPr>
        <w:rFonts w:hint="default"/>
        <w:b w:val="0"/>
        <w:bCs/>
      </w:rPr>
    </w:lvl>
    <w:lvl w:ilvl="1" w:tplc="0410001B">
      <w:start w:val="1"/>
      <w:numFmt w:val="lowerRoman"/>
      <w:lvlText w:val="%2."/>
      <w:lvlJc w:val="righ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2D100313"/>
    <w:multiLevelType w:val="hybridMultilevel"/>
    <w:tmpl w:val="9FBEDABE"/>
    <w:lvl w:ilvl="0" w:tplc="04100017">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17" w15:restartNumberingAfterBreak="0">
    <w:nsid w:val="335873DF"/>
    <w:multiLevelType w:val="hybridMultilevel"/>
    <w:tmpl w:val="5C2C8F08"/>
    <w:lvl w:ilvl="0" w:tplc="9BBE3840">
      <w:start w:val="1"/>
      <w:numFmt w:val="lowerLetter"/>
      <w:lvlText w:val="%1)"/>
      <w:lvlJc w:val="left"/>
      <w:pPr>
        <w:ind w:left="717" w:hanging="360"/>
      </w:p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18"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2C1EE5"/>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3E5D38AF"/>
    <w:multiLevelType w:val="hybridMultilevel"/>
    <w:tmpl w:val="66E03F84"/>
    <w:lvl w:ilvl="0" w:tplc="B5A2A57E">
      <w:start w:val="2"/>
      <w:numFmt w:val="bullet"/>
      <w:lvlText w:val="-"/>
      <w:lvlJc w:val="left"/>
      <w:pPr>
        <w:ind w:left="1214" w:hanging="360"/>
      </w:pPr>
      <w:rPr>
        <w:rFonts w:ascii="Times New Roman" w:eastAsia="Times New Roman" w:hAnsi="Times New Roman" w:cs="Times New Roman"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22"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5" w15:restartNumberingAfterBreak="0">
    <w:nsid w:val="554A5100"/>
    <w:multiLevelType w:val="hybridMultilevel"/>
    <w:tmpl w:val="4614CE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577E88"/>
    <w:multiLevelType w:val="hybridMultilevel"/>
    <w:tmpl w:val="7DE8B802"/>
    <w:lvl w:ilvl="0" w:tplc="D722CFE2">
      <w:start w:val="1"/>
      <w:numFmt w:val="bullet"/>
      <w:lvlText w:val=""/>
      <w:lvlJc w:val="left"/>
      <w:pPr>
        <w:ind w:left="1353" w:hanging="360"/>
      </w:pPr>
      <w:rPr>
        <w:rFonts w:ascii="Symbol" w:hAnsi="Symbol" w:hint="default"/>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7"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60D549D"/>
    <w:multiLevelType w:val="hybridMultilevel"/>
    <w:tmpl w:val="928693DE"/>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32" w15:restartNumberingAfterBreak="0">
    <w:nsid w:val="69B644FF"/>
    <w:multiLevelType w:val="hybridMultilevel"/>
    <w:tmpl w:val="38521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BA15950"/>
    <w:multiLevelType w:val="hybridMultilevel"/>
    <w:tmpl w:val="760294F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4" w15:restartNumberingAfterBreak="0">
    <w:nsid w:val="6D1B7AA5"/>
    <w:multiLevelType w:val="hybridMultilevel"/>
    <w:tmpl w:val="CA06D334"/>
    <w:lvl w:ilvl="0" w:tplc="1040E61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5" w15:restartNumberingAfterBreak="0">
    <w:nsid w:val="72CF4220"/>
    <w:multiLevelType w:val="hybridMultilevel"/>
    <w:tmpl w:val="CEA089F8"/>
    <w:lvl w:ilvl="0" w:tplc="38824020">
      <w:start w:val="1"/>
      <w:numFmt w:val="decimal"/>
      <w:lvlText w:val="%1."/>
      <w:lvlJc w:val="left"/>
      <w:pPr>
        <w:ind w:left="360" w:hanging="360"/>
      </w:pPr>
      <w:rPr>
        <w:rFonts w:ascii="Times New Roman" w:hAnsi="Times New Roman" w:cs="Times New Roman" w:hint="default"/>
        <w:b/>
        <w:bCs/>
      </w:rPr>
    </w:lvl>
    <w:lvl w:ilvl="1" w:tplc="A45E353C">
      <w:start w:val="1"/>
      <w:numFmt w:val="lowerLetter"/>
      <w:lvlText w:val="%2."/>
      <w:lvlJc w:val="left"/>
      <w:pPr>
        <w:ind w:left="1080" w:hanging="513"/>
      </w:pPr>
      <w:rPr>
        <w:rFonts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5"/>
  </w:num>
  <w:num w:numId="2">
    <w:abstractNumId w:val="26"/>
  </w:num>
  <w:num w:numId="3">
    <w:abstractNumId w:val="27"/>
  </w:num>
  <w:num w:numId="4">
    <w:abstractNumId w:val="9"/>
  </w:num>
  <w:num w:numId="5">
    <w:abstractNumId w:val="18"/>
  </w:num>
  <w:num w:numId="6">
    <w:abstractNumId w:val="10"/>
  </w:num>
  <w:num w:numId="7">
    <w:abstractNumId w:val="30"/>
  </w:num>
  <w:num w:numId="8">
    <w:abstractNumId w:val="12"/>
  </w:num>
  <w:num w:numId="9">
    <w:abstractNumId w:val="28"/>
  </w:num>
  <w:num w:numId="10">
    <w:abstractNumId w:val="36"/>
  </w:num>
  <w:num w:numId="11">
    <w:abstractNumId w:val="7"/>
  </w:num>
  <w:num w:numId="12">
    <w:abstractNumId w:val="21"/>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6"/>
  </w:num>
  <w:num w:numId="16">
    <w:abstractNumId w:val="5"/>
  </w:num>
  <w:num w:numId="17">
    <w:abstractNumId w:val="3"/>
  </w:num>
  <w:num w:numId="18">
    <w:abstractNumId w:val="13"/>
  </w:num>
  <w:num w:numId="19">
    <w:abstractNumId w:val="33"/>
  </w:num>
  <w:num w:numId="20">
    <w:abstractNumId w:val="20"/>
  </w:num>
  <w:num w:numId="21">
    <w:abstractNumId w:val="25"/>
  </w:num>
  <w:num w:numId="22">
    <w:abstractNumId w:val="8"/>
  </w:num>
  <w:num w:numId="23">
    <w:abstractNumId w:val="15"/>
  </w:num>
  <w:num w:numId="24">
    <w:abstractNumId w:val="1"/>
  </w:num>
  <w:num w:numId="25">
    <w:abstractNumId w:val="22"/>
  </w:num>
  <w:num w:numId="26">
    <w:abstractNumId w:val="32"/>
  </w:num>
  <w:num w:numId="27">
    <w:abstractNumId w:val="31"/>
  </w:num>
  <w:num w:numId="28">
    <w:abstractNumId w:val="34"/>
  </w:num>
  <w:num w:numId="29">
    <w:abstractNumId w:val="11"/>
  </w:num>
  <w:num w:numId="30">
    <w:abstractNumId w:val="19"/>
  </w:num>
  <w:num w:numId="31">
    <w:abstractNumId w:val="37"/>
  </w:num>
  <w:num w:numId="32">
    <w:abstractNumId w:val="6"/>
  </w:num>
  <w:num w:numId="33">
    <w:abstractNumId w:val="23"/>
  </w:num>
  <w:num w:numId="34">
    <w:abstractNumId w:val="14"/>
  </w:num>
  <w:num w:numId="35">
    <w:abstractNumId w:val="4"/>
  </w:num>
  <w:num w:numId="36">
    <w:abstractNumId w:val="2"/>
  </w:num>
  <w:num w:numId="37">
    <w:abstractNumId w:val="2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12551"/>
    <w:rsid w:val="00014F29"/>
    <w:rsid w:val="00026C0F"/>
    <w:rsid w:val="00034919"/>
    <w:rsid w:val="00035357"/>
    <w:rsid w:val="000712C3"/>
    <w:rsid w:val="0007548C"/>
    <w:rsid w:val="000755DF"/>
    <w:rsid w:val="000A03ED"/>
    <w:rsid w:val="000A0C8B"/>
    <w:rsid w:val="000A1EF2"/>
    <w:rsid w:val="000C283A"/>
    <w:rsid w:val="000C7F69"/>
    <w:rsid w:val="000E29E3"/>
    <w:rsid w:val="00113120"/>
    <w:rsid w:val="00117487"/>
    <w:rsid w:val="00141818"/>
    <w:rsid w:val="00145941"/>
    <w:rsid w:val="0018769D"/>
    <w:rsid w:val="001911A4"/>
    <w:rsid w:val="0019701A"/>
    <w:rsid w:val="001A4096"/>
    <w:rsid w:val="001B6DDC"/>
    <w:rsid w:val="001C24AD"/>
    <w:rsid w:val="001D353C"/>
    <w:rsid w:val="001F3277"/>
    <w:rsid w:val="00201475"/>
    <w:rsid w:val="00240356"/>
    <w:rsid w:val="002518C6"/>
    <w:rsid w:val="002569B0"/>
    <w:rsid w:val="00266224"/>
    <w:rsid w:val="002717DB"/>
    <w:rsid w:val="00274F9A"/>
    <w:rsid w:val="00276842"/>
    <w:rsid w:val="002A64AD"/>
    <w:rsid w:val="002C3107"/>
    <w:rsid w:val="002C61BC"/>
    <w:rsid w:val="002E04A5"/>
    <w:rsid w:val="002F37D8"/>
    <w:rsid w:val="00301013"/>
    <w:rsid w:val="003074F1"/>
    <w:rsid w:val="0031560A"/>
    <w:rsid w:val="00317A05"/>
    <w:rsid w:val="00330737"/>
    <w:rsid w:val="00351164"/>
    <w:rsid w:val="0035186E"/>
    <w:rsid w:val="0035361E"/>
    <w:rsid w:val="0038176E"/>
    <w:rsid w:val="00383047"/>
    <w:rsid w:val="003832C5"/>
    <w:rsid w:val="003834E6"/>
    <w:rsid w:val="003A7C75"/>
    <w:rsid w:val="003D589B"/>
    <w:rsid w:val="003E4898"/>
    <w:rsid w:val="003E5535"/>
    <w:rsid w:val="003F56CD"/>
    <w:rsid w:val="00406BB3"/>
    <w:rsid w:val="00410405"/>
    <w:rsid w:val="004155E6"/>
    <w:rsid w:val="00421841"/>
    <w:rsid w:val="0043362B"/>
    <w:rsid w:val="00440E40"/>
    <w:rsid w:val="004506BD"/>
    <w:rsid w:val="00480C0D"/>
    <w:rsid w:val="00480EE8"/>
    <w:rsid w:val="004826D1"/>
    <w:rsid w:val="004867E3"/>
    <w:rsid w:val="00493247"/>
    <w:rsid w:val="00494FF1"/>
    <w:rsid w:val="004A1EEE"/>
    <w:rsid w:val="004A4D99"/>
    <w:rsid w:val="004D6F49"/>
    <w:rsid w:val="004F208E"/>
    <w:rsid w:val="004F4858"/>
    <w:rsid w:val="0050142E"/>
    <w:rsid w:val="0051467E"/>
    <w:rsid w:val="005221E5"/>
    <w:rsid w:val="00526822"/>
    <w:rsid w:val="00527A70"/>
    <w:rsid w:val="005538B3"/>
    <w:rsid w:val="00560063"/>
    <w:rsid w:val="00563DDA"/>
    <w:rsid w:val="005644FF"/>
    <w:rsid w:val="0057176F"/>
    <w:rsid w:val="00576E34"/>
    <w:rsid w:val="00584571"/>
    <w:rsid w:val="00587724"/>
    <w:rsid w:val="005C2127"/>
    <w:rsid w:val="005D07F9"/>
    <w:rsid w:val="00612BB9"/>
    <w:rsid w:val="00643F7D"/>
    <w:rsid w:val="006528FA"/>
    <w:rsid w:val="006558D3"/>
    <w:rsid w:val="00666CB6"/>
    <w:rsid w:val="006A0A52"/>
    <w:rsid w:val="006A5024"/>
    <w:rsid w:val="006B6AE8"/>
    <w:rsid w:val="006D70F4"/>
    <w:rsid w:val="006F0475"/>
    <w:rsid w:val="00742848"/>
    <w:rsid w:val="00764F15"/>
    <w:rsid w:val="007752B5"/>
    <w:rsid w:val="00786A66"/>
    <w:rsid w:val="007978D0"/>
    <w:rsid w:val="007A5D4D"/>
    <w:rsid w:val="007D5EBA"/>
    <w:rsid w:val="007D73F0"/>
    <w:rsid w:val="008075F3"/>
    <w:rsid w:val="00812B6A"/>
    <w:rsid w:val="008322A1"/>
    <w:rsid w:val="00862DFA"/>
    <w:rsid w:val="00882F03"/>
    <w:rsid w:val="00884866"/>
    <w:rsid w:val="00886E3D"/>
    <w:rsid w:val="008A713A"/>
    <w:rsid w:val="008B6536"/>
    <w:rsid w:val="008E09B7"/>
    <w:rsid w:val="008F3C73"/>
    <w:rsid w:val="008F68AA"/>
    <w:rsid w:val="008F7EBB"/>
    <w:rsid w:val="0090519D"/>
    <w:rsid w:val="00924E92"/>
    <w:rsid w:val="0095167F"/>
    <w:rsid w:val="00961721"/>
    <w:rsid w:val="009621B0"/>
    <w:rsid w:val="00966870"/>
    <w:rsid w:val="00987124"/>
    <w:rsid w:val="00991AD9"/>
    <w:rsid w:val="009B1399"/>
    <w:rsid w:val="009B50D4"/>
    <w:rsid w:val="009C4843"/>
    <w:rsid w:val="009E324B"/>
    <w:rsid w:val="00A0205A"/>
    <w:rsid w:val="00A033EE"/>
    <w:rsid w:val="00A06BD2"/>
    <w:rsid w:val="00A3112D"/>
    <w:rsid w:val="00A33DE7"/>
    <w:rsid w:val="00A8744E"/>
    <w:rsid w:val="00AA767A"/>
    <w:rsid w:val="00AC35F4"/>
    <w:rsid w:val="00AD6427"/>
    <w:rsid w:val="00AF053D"/>
    <w:rsid w:val="00AF22EE"/>
    <w:rsid w:val="00B03564"/>
    <w:rsid w:val="00B1376F"/>
    <w:rsid w:val="00B22B7F"/>
    <w:rsid w:val="00B32897"/>
    <w:rsid w:val="00B43DF3"/>
    <w:rsid w:val="00B54805"/>
    <w:rsid w:val="00B637B4"/>
    <w:rsid w:val="00B807FB"/>
    <w:rsid w:val="00B81371"/>
    <w:rsid w:val="00B82D60"/>
    <w:rsid w:val="00B83E18"/>
    <w:rsid w:val="00BA0D34"/>
    <w:rsid w:val="00BC195B"/>
    <w:rsid w:val="00BC7547"/>
    <w:rsid w:val="00BD661D"/>
    <w:rsid w:val="00BE1205"/>
    <w:rsid w:val="00BF1CE9"/>
    <w:rsid w:val="00C05249"/>
    <w:rsid w:val="00C30297"/>
    <w:rsid w:val="00C327EA"/>
    <w:rsid w:val="00C5495D"/>
    <w:rsid w:val="00C57979"/>
    <w:rsid w:val="00C60142"/>
    <w:rsid w:val="00C72952"/>
    <w:rsid w:val="00C74570"/>
    <w:rsid w:val="00C86BA1"/>
    <w:rsid w:val="00C90902"/>
    <w:rsid w:val="00CA12D6"/>
    <w:rsid w:val="00CB231E"/>
    <w:rsid w:val="00CB5EA8"/>
    <w:rsid w:val="00CD5D5D"/>
    <w:rsid w:val="00CE160D"/>
    <w:rsid w:val="00CF69A4"/>
    <w:rsid w:val="00D0470F"/>
    <w:rsid w:val="00D35800"/>
    <w:rsid w:val="00D66ADF"/>
    <w:rsid w:val="00D75DDB"/>
    <w:rsid w:val="00D83781"/>
    <w:rsid w:val="00D873FC"/>
    <w:rsid w:val="00D92115"/>
    <w:rsid w:val="00D979F0"/>
    <w:rsid w:val="00DA0D70"/>
    <w:rsid w:val="00DA1910"/>
    <w:rsid w:val="00DA3E43"/>
    <w:rsid w:val="00DA7401"/>
    <w:rsid w:val="00DE4308"/>
    <w:rsid w:val="00DF65D6"/>
    <w:rsid w:val="00E142CD"/>
    <w:rsid w:val="00E22D7E"/>
    <w:rsid w:val="00E26A6A"/>
    <w:rsid w:val="00E3418D"/>
    <w:rsid w:val="00E45A24"/>
    <w:rsid w:val="00E45EE8"/>
    <w:rsid w:val="00E47796"/>
    <w:rsid w:val="00E7210E"/>
    <w:rsid w:val="00E82918"/>
    <w:rsid w:val="00E872D4"/>
    <w:rsid w:val="00EA2BD1"/>
    <w:rsid w:val="00EC6A89"/>
    <w:rsid w:val="00ED28F1"/>
    <w:rsid w:val="00EF7287"/>
    <w:rsid w:val="00EF7FA8"/>
    <w:rsid w:val="00F170BD"/>
    <w:rsid w:val="00F229E0"/>
    <w:rsid w:val="00F24FD0"/>
    <w:rsid w:val="00F26C16"/>
    <w:rsid w:val="00F33C28"/>
    <w:rsid w:val="00F37772"/>
    <w:rsid w:val="00F4102E"/>
    <w:rsid w:val="00F416A5"/>
    <w:rsid w:val="00F45825"/>
    <w:rsid w:val="00F55D69"/>
    <w:rsid w:val="00F57D54"/>
    <w:rsid w:val="00F7570D"/>
    <w:rsid w:val="00F87FFC"/>
    <w:rsid w:val="00FA1EE8"/>
    <w:rsid w:val="00FA44BA"/>
    <w:rsid w:val="00FB7BD2"/>
    <w:rsid w:val="00FD40D1"/>
    <w:rsid w:val="00FE1E04"/>
    <w:rsid w:val="00FE6B80"/>
    <w:rsid w:val="00FE7124"/>
    <w:rsid w:val="00FF68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E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NormaleWeb">
    <w:name w:val="Normal (Web)"/>
    <w:basedOn w:val="Normale"/>
    <w:uiPriority w:val="99"/>
    <w:semiHidden/>
    <w:unhideWhenUsed/>
    <w:rsid w:val="00FA1EE8"/>
    <w:pPr>
      <w:spacing w:before="100" w:beforeAutospacing="1" w:after="100"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character" w:customStyle="1" w:styleId="PidipaginaCarattere">
    <w:name w:val="Piè di pagina Carattere"/>
    <w:basedOn w:val="Carpredefinitoparagrafo"/>
    <w:link w:val="Pidipagina"/>
    <w:uiPriority w:val="99"/>
    <w:rsid w:val="00AF22EE"/>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872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2D4"/>
    <w:rPr>
      <w:rFonts w:ascii="Tahoma" w:eastAsia="Times New Roman" w:hAnsi="Tahoma" w:cs="Tahoma"/>
      <w:sz w:val="16"/>
      <w:szCs w:val="16"/>
    </w:rPr>
  </w:style>
  <w:style w:type="paragraph" w:styleId="Revisione">
    <w:name w:val="Revision"/>
    <w:hidden/>
    <w:uiPriority w:val="99"/>
    <w:semiHidden/>
    <w:rsid w:val="00FE6B8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8578">
      <w:bodyDiv w:val="1"/>
      <w:marLeft w:val="0"/>
      <w:marRight w:val="0"/>
      <w:marTop w:val="0"/>
      <w:marBottom w:val="0"/>
      <w:divBdr>
        <w:top w:val="none" w:sz="0" w:space="0" w:color="auto"/>
        <w:left w:val="none" w:sz="0" w:space="0" w:color="auto"/>
        <w:bottom w:val="none" w:sz="0" w:space="0" w:color="auto"/>
        <w:right w:val="none" w:sz="0" w:space="0" w:color="auto"/>
      </w:divBdr>
    </w:div>
    <w:div w:id="437066582">
      <w:bodyDiv w:val="1"/>
      <w:marLeft w:val="0"/>
      <w:marRight w:val="0"/>
      <w:marTop w:val="0"/>
      <w:marBottom w:val="0"/>
      <w:divBdr>
        <w:top w:val="none" w:sz="0" w:space="0" w:color="auto"/>
        <w:left w:val="none" w:sz="0" w:space="0" w:color="auto"/>
        <w:bottom w:val="none" w:sz="0" w:space="0" w:color="auto"/>
        <w:right w:val="none" w:sz="0" w:space="0" w:color="auto"/>
      </w:divBdr>
    </w:div>
    <w:div w:id="492382435">
      <w:bodyDiv w:val="1"/>
      <w:marLeft w:val="0"/>
      <w:marRight w:val="0"/>
      <w:marTop w:val="0"/>
      <w:marBottom w:val="0"/>
      <w:divBdr>
        <w:top w:val="none" w:sz="0" w:space="0" w:color="auto"/>
        <w:left w:val="none" w:sz="0" w:space="0" w:color="auto"/>
        <w:bottom w:val="none" w:sz="0" w:space="0" w:color="auto"/>
        <w:right w:val="none" w:sz="0" w:space="0" w:color="auto"/>
      </w:divBdr>
    </w:div>
    <w:div w:id="639194359">
      <w:bodyDiv w:val="1"/>
      <w:marLeft w:val="0"/>
      <w:marRight w:val="0"/>
      <w:marTop w:val="0"/>
      <w:marBottom w:val="0"/>
      <w:divBdr>
        <w:top w:val="none" w:sz="0" w:space="0" w:color="auto"/>
        <w:left w:val="none" w:sz="0" w:space="0" w:color="auto"/>
        <w:bottom w:val="none" w:sz="0" w:space="0" w:color="auto"/>
        <w:right w:val="none" w:sz="0" w:space="0" w:color="auto"/>
      </w:divBdr>
    </w:div>
    <w:div w:id="798228871">
      <w:bodyDiv w:val="1"/>
      <w:marLeft w:val="0"/>
      <w:marRight w:val="0"/>
      <w:marTop w:val="0"/>
      <w:marBottom w:val="0"/>
      <w:divBdr>
        <w:top w:val="none" w:sz="0" w:space="0" w:color="auto"/>
        <w:left w:val="none" w:sz="0" w:space="0" w:color="auto"/>
        <w:bottom w:val="none" w:sz="0" w:space="0" w:color="auto"/>
        <w:right w:val="none" w:sz="0" w:space="0" w:color="auto"/>
      </w:divBdr>
    </w:div>
    <w:div w:id="854266152">
      <w:bodyDiv w:val="1"/>
      <w:marLeft w:val="0"/>
      <w:marRight w:val="0"/>
      <w:marTop w:val="0"/>
      <w:marBottom w:val="0"/>
      <w:divBdr>
        <w:top w:val="none" w:sz="0" w:space="0" w:color="auto"/>
        <w:left w:val="none" w:sz="0" w:space="0" w:color="auto"/>
        <w:bottom w:val="none" w:sz="0" w:space="0" w:color="auto"/>
        <w:right w:val="none" w:sz="0" w:space="0" w:color="auto"/>
      </w:divBdr>
    </w:div>
    <w:div w:id="990906600">
      <w:bodyDiv w:val="1"/>
      <w:marLeft w:val="0"/>
      <w:marRight w:val="0"/>
      <w:marTop w:val="0"/>
      <w:marBottom w:val="0"/>
      <w:divBdr>
        <w:top w:val="none" w:sz="0" w:space="0" w:color="auto"/>
        <w:left w:val="none" w:sz="0" w:space="0" w:color="auto"/>
        <w:bottom w:val="none" w:sz="0" w:space="0" w:color="auto"/>
        <w:right w:val="none" w:sz="0" w:space="0" w:color="auto"/>
      </w:divBdr>
    </w:div>
    <w:div w:id="122722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B2332-B486-4E6B-AB53-536F27888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879CA-716A-470F-9E81-6F6D10B2DBE3}">
  <ds:schemaRefs>
    <ds:schemaRef ds:uri="http://schemas.openxmlformats.org/officeDocument/2006/bibliography"/>
  </ds:schemaRefs>
</ds:datastoreItem>
</file>

<file path=customXml/itemProps3.xml><?xml version="1.0" encoding="utf-8"?>
<ds:datastoreItem xmlns:ds="http://schemas.openxmlformats.org/officeDocument/2006/customXml" ds:itemID="{6A039EB2-CF5A-4CC7-85E9-0AF8301B31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F115BB-A01D-4758-B603-4E74A36BF3A4}">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79957</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19</Pages>
  <Words>2901</Words>
  <Characters>16542</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2020-01-16T14:42:00Z</dcterms:created>
  <dcterms:modified xsi:type="dcterms:W3CDTF">2023-05-31T16:55:00Z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